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583D" w:rsidRPr="0061583D" w:rsidRDefault="00723E7D" w:rsidP="003F0218">
      <w:pPr>
        <w:tabs>
          <w:tab w:val="left" w:pos="3300"/>
        </w:tabs>
        <w:autoSpaceDE w:val="0"/>
        <w:autoSpaceDN w:val="0"/>
        <w:adjustRightInd w:val="0"/>
        <w:rPr>
          <w:sz w:val="22"/>
          <w:szCs w:val="22"/>
        </w:rPr>
      </w:pPr>
      <w:proofErr w:type="spellStart"/>
      <w:r>
        <w:rPr>
          <w:b/>
          <w:bCs/>
          <w:sz w:val="22"/>
          <w:szCs w:val="22"/>
        </w:rPr>
        <w:t>Leiloui</w:t>
      </w:r>
      <w:proofErr w:type="spellEnd"/>
      <w:r>
        <w:rPr>
          <w:b/>
          <w:bCs/>
          <w:sz w:val="22"/>
          <w:szCs w:val="22"/>
        </w:rPr>
        <w:t xml:space="preserve"> </w:t>
      </w:r>
      <w:proofErr w:type="spellStart"/>
      <w:proofErr w:type="gramStart"/>
      <w:r>
        <w:rPr>
          <w:b/>
          <w:bCs/>
          <w:sz w:val="22"/>
          <w:szCs w:val="22"/>
        </w:rPr>
        <w:t>nichmat</w:t>
      </w:r>
      <w:proofErr w:type="spellEnd"/>
      <w:r>
        <w:rPr>
          <w:b/>
          <w:bCs/>
          <w:sz w:val="22"/>
          <w:szCs w:val="22"/>
        </w:rPr>
        <w:t xml:space="preserve"> </w:t>
      </w:r>
      <w:r w:rsidR="0061583D" w:rsidRPr="00CE400A">
        <w:rPr>
          <w:sz w:val="22"/>
          <w:szCs w:val="22"/>
        </w:rPr>
        <w:t xml:space="preserve"> </w:t>
      </w:r>
      <w:r>
        <w:rPr>
          <w:sz w:val="22"/>
          <w:szCs w:val="22"/>
        </w:rPr>
        <w:t>Rav</w:t>
      </w:r>
      <w:proofErr w:type="gramEnd"/>
      <w:r>
        <w:rPr>
          <w:sz w:val="22"/>
          <w:szCs w:val="22"/>
        </w:rPr>
        <w:t xml:space="preserve"> </w:t>
      </w:r>
      <w:r w:rsidR="0061583D" w:rsidRPr="00CE400A">
        <w:rPr>
          <w:sz w:val="22"/>
          <w:szCs w:val="22"/>
        </w:rPr>
        <w:t>Dan Yehouda ben Simha</w:t>
      </w:r>
      <w:r w:rsidR="007E5352">
        <w:rPr>
          <w:sz w:val="22"/>
          <w:szCs w:val="22"/>
        </w:rPr>
        <w:t>,</w:t>
      </w:r>
      <w:r w:rsidR="0061583D" w:rsidRPr="00CE400A">
        <w:rPr>
          <w:sz w:val="22"/>
          <w:szCs w:val="22"/>
        </w:rPr>
        <w:t xml:space="preserve"> </w:t>
      </w:r>
      <w:proofErr w:type="spellStart"/>
      <w:r w:rsidR="0061583D" w:rsidRPr="00CE400A">
        <w:rPr>
          <w:sz w:val="22"/>
          <w:szCs w:val="22"/>
        </w:rPr>
        <w:t>Ouriel</w:t>
      </w:r>
      <w:proofErr w:type="spellEnd"/>
      <w:r w:rsidR="0061583D" w:rsidRPr="00CE400A">
        <w:rPr>
          <w:sz w:val="22"/>
          <w:szCs w:val="22"/>
        </w:rPr>
        <w:t xml:space="preserve"> ben </w:t>
      </w:r>
      <w:proofErr w:type="spellStart"/>
      <w:r w:rsidR="0061583D" w:rsidRPr="00CE400A">
        <w:rPr>
          <w:sz w:val="22"/>
          <w:szCs w:val="22"/>
        </w:rPr>
        <w:t>Tzipora</w:t>
      </w:r>
      <w:proofErr w:type="spellEnd"/>
      <w:r w:rsidR="003F0218">
        <w:rPr>
          <w:sz w:val="22"/>
          <w:szCs w:val="22"/>
        </w:rPr>
        <w:t>,</w:t>
      </w:r>
      <w:r>
        <w:rPr>
          <w:sz w:val="22"/>
          <w:szCs w:val="22"/>
        </w:rPr>
        <w:t xml:space="preserve"> </w:t>
      </w:r>
      <w:r w:rsidR="003F0218">
        <w:rPr>
          <w:sz w:val="22"/>
          <w:szCs w:val="22"/>
        </w:rPr>
        <w:t xml:space="preserve">Yaakov ben </w:t>
      </w:r>
      <w:proofErr w:type="spellStart"/>
      <w:r>
        <w:rPr>
          <w:sz w:val="22"/>
          <w:szCs w:val="22"/>
        </w:rPr>
        <w:t>Eliahou</w:t>
      </w:r>
      <w:proofErr w:type="spellEnd"/>
      <w:r>
        <w:rPr>
          <w:sz w:val="22"/>
          <w:szCs w:val="22"/>
        </w:rPr>
        <w:t xml:space="preserve"> </w:t>
      </w:r>
      <w:proofErr w:type="spellStart"/>
      <w:r>
        <w:rPr>
          <w:sz w:val="22"/>
          <w:szCs w:val="22"/>
        </w:rPr>
        <w:t>Rahamim</w:t>
      </w:r>
      <w:proofErr w:type="spellEnd"/>
      <w:r w:rsidR="003F0218">
        <w:rPr>
          <w:sz w:val="22"/>
          <w:szCs w:val="22"/>
        </w:rPr>
        <w:t xml:space="preserve">, </w:t>
      </w:r>
      <w:r>
        <w:rPr>
          <w:sz w:val="22"/>
          <w:szCs w:val="22"/>
        </w:rPr>
        <w:t>Simon Bensimon</w:t>
      </w:r>
    </w:p>
    <w:p w:rsidR="003456A2" w:rsidRPr="00723E7D" w:rsidRDefault="003456A2" w:rsidP="00723E7D">
      <w:pPr>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HAGGADAH ET EDUCATION</w:t>
      </w:r>
    </w:p>
    <w:p w:rsidR="003456A2" w:rsidRPr="003F0218" w:rsidRDefault="003456A2" w:rsidP="003456A2">
      <w:pPr>
        <w:autoSpaceDE w:val="0"/>
        <w:autoSpaceDN w:val="0"/>
        <w:adjustRightInd w:val="0"/>
        <w:jc w:val="both"/>
        <w:rPr>
          <w:rFonts w:asciiTheme="majorBidi" w:hAnsiTheme="majorBidi" w:cstheme="majorBidi"/>
          <w:i/>
          <w:iCs/>
          <w:color w:val="000000"/>
          <w:sz w:val="18"/>
          <w:szCs w:val="18"/>
        </w:rPr>
      </w:pPr>
      <w:r w:rsidRPr="003F0218">
        <w:rPr>
          <w:rFonts w:asciiTheme="majorBidi" w:hAnsiTheme="majorBidi" w:cstheme="majorBidi"/>
          <w:b/>
          <w:bCs/>
          <w:color w:val="000000"/>
          <w:sz w:val="18"/>
          <w:szCs w:val="18"/>
        </w:rPr>
        <w:t>J’apprends, donc j’enseigne</w:t>
      </w:r>
      <w:r w:rsidRPr="003F0218">
        <w:rPr>
          <w:rFonts w:asciiTheme="majorBidi" w:hAnsiTheme="majorBidi" w:cstheme="majorBidi"/>
          <w:color w:val="000000"/>
          <w:sz w:val="18"/>
          <w:szCs w:val="18"/>
        </w:rPr>
        <w:t xml:space="preserve"> </w:t>
      </w:r>
      <w:r w:rsidRPr="003F0218">
        <w:rPr>
          <w:rFonts w:asciiTheme="majorBidi" w:hAnsiTheme="majorBidi" w:cstheme="majorBidi"/>
          <w:i/>
          <w:iCs/>
          <w:color w:val="000000"/>
          <w:sz w:val="18"/>
          <w:szCs w:val="18"/>
        </w:rPr>
        <w:t>Discours adapté d’un cours de Rav Barouh Leff des USA et de Rav Sachs GB</w:t>
      </w:r>
    </w:p>
    <w:p w:rsidR="003456A2" w:rsidRPr="003F0218" w:rsidRDefault="003456A2" w:rsidP="003456A2">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Nous croyons tous en D-ieu, mais nous luttons constamment avec la même question : comment pouvons-nous augmenter notre foi en Lui ? Que pouvons-nous faire de façon active pour approfondir notre foi ? Le début de la Paracha de cette semaine fournit la réponse.</w:t>
      </w:r>
    </w:p>
    <w:p w:rsidR="003456A2" w:rsidRPr="003F0218" w:rsidRDefault="003456A2" w:rsidP="003456A2">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xml:space="preserve">Le deuxième verset dans la Paracha Bo déclare les objectifs de D-ieu en créant plus de fléaux en Égypte </w:t>
      </w:r>
    </w:p>
    <w:p w:rsidR="003456A2" w:rsidRPr="003F0218" w:rsidRDefault="003456A2" w:rsidP="003456A2">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w:t>
      </w:r>
      <w:r w:rsidRPr="003F0218">
        <w:rPr>
          <w:rFonts w:asciiTheme="majorBidi" w:hAnsiTheme="majorBidi" w:cstheme="majorBidi"/>
          <w:i/>
          <w:iCs/>
          <w:color w:val="000000"/>
          <w:sz w:val="18"/>
          <w:szCs w:val="18"/>
        </w:rPr>
        <w:t>Et afin que tu racontes aux oreilles de ton fils et le fils de ton fils que J’ai joué (puni) avec l'Égypte, et Mes miracles que J’ai placé parmi eux. Et puis, vous saurez que Je suis D-ieu.</w:t>
      </w:r>
      <w:r w:rsidRPr="003F0218">
        <w:rPr>
          <w:rFonts w:asciiTheme="majorBidi" w:hAnsiTheme="majorBidi" w:cstheme="majorBidi"/>
          <w:color w:val="000000"/>
          <w:sz w:val="18"/>
          <w:szCs w:val="18"/>
        </w:rPr>
        <w:t>"</w:t>
      </w:r>
    </w:p>
    <w:p w:rsidR="003456A2" w:rsidRPr="003F0218" w:rsidRDefault="003456A2" w:rsidP="003456A2">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C’est très clair. D-ieu désire frapper l'Égypte avec les plaies afin que nous ayons matière à dire à nos enfants. Au-delà de l'objectif fondamental de frapper l'Égypte, les prodiges et les signes de l'Exode sont là pour établir une base de la croyance en D-ieu. Cette croyance sera ainsi transférée à la prochaine génération.</w:t>
      </w:r>
    </w:p>
    <w:p w:rsidR="003456A2" w:rsidRPr="003F0218" w:rsidRDefault="003456A2" w:rsidP="003224FE">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En outre, l'enseignement de l'histoire de l'Exode, avec tous ses miracles, mènent à : "</w:t>
      </w:r>
      <w:r w:rsidRPr="003F0218">
        <w:rPr>
          <w:rFonts w:asciiTheme="majorBidi" w:hAnsiTheme="majorBidi" w:cstheme="majorBidi"/>
          <w:i/>
          <w:iCs/>
          <w:color w:val="000000"/>
          <w:sz w:val="18"/>
          <w:szCs w:val="18"/>
        </w:rPr>
        <w:t>Et alors vous saurez que je suis D-ieu".</w:t>
      </w:r>
      <w:r w:rsidRPr="003F0218">
        <w:rPr>
          <w:rFonts w:asciiTheme="majorBidi" w:hAnsiTheme="majorBidi" w:cstheme="majorBidi"/>
          <w:color w:val="000000"/>
          <w:sz w:val="18"/>
          <w:szCs w:val="18"/>
        </w:rPr>
        <w:t xml:space="preserve"> Quand on enseigne la croyance en D-ieu, la croyance devient intériorisée. Cela cesse d'être seulement la croyance pour devenir connaissance.</w:t>
      </w:r>
      <w:r w:rsidR="003224FE" w:rsidRPr="003F0218">
        <w:rPr>
          <w:rFonts w:asciiTheme="majorBidi" w:hAnsiTheme="majorBidi" w:cstheme="majorBidi"/>
          <w:color w:val="000000"/>
          <w:sz w:val="18"/>
          <w:szCs w:val="18"/>
        </w:rPr>
        <w:t xml:space="preserve"> </w:t>
      </w:r>
      <w:r w:rsidRPr="003F0218">
        <w:rPr>
          <w:rFonts w:asciiTheme="majorBidi" w:hAnsiTheme="majorBidi" w:cstheme="majorBidi"/>
          <w:color w:val="000000"/>
          <w:sz w:val="18"/>
          <w:szCs w:val="18"/>
        </w:rPr>
        <w:t>Quelle est la différence entre la croyance et la connaissance ?</w:t>
      </w:r>
    </w:p>
    <w:p w:rsidR="003456A2" w:rsidRPr="003F0218" w:rsidRDefault="003456A2" w:rsidP="00723E7D">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Le Rav dit qu’il n’a jamais visité l'Australie. Pourtant, il a une forte croyance qu'elle existe. Il est allé en Israël, donc il sait qu'Israël existe. Grâce à l'enseignement de l'existence de D-ieu et de son implication dans le monde, la croyance en D-ieu devient plus forte jusqu'à ce qu’on se rapproche de la connaissance réelle.</w:t>
      </w:r>
      <w:r w:rsidR="00723E7D">
        <w:rPr>
          <w:rFonts w:asciiTheme="majorBidi" w:hAnsiTheme="majorBidi" w:cstheme="majorBidi"/>
          <w:color w:val="000000"/>
          <w:sz w:val="18"/>
          <w:szCs w:val="18"/>
        </w:rPr>
        <w:t xml:space="preserve"> </w:t>
      </w:r>
      <w:r w:rsidRPr="003F0218">
        <w:rPr>
          <w:rFonts w:asciiTheme="majorBidi" w:hAnsiTheme="majorBidi" w:cstheme="majorBidi"/>
          <w:color w:val="000000"/>
          <w:sz w:val="18"/>
          <w:szCs w:val="18"/>
        </w:rPr>
        <w:t xml:space="preserve">William </w:t>
      </w:r>
      <w:proofErr w:type="spellStart"/>
      <w:r w:rsidRPr="003F0218">
        <w:rPr>
          <w:rFonts w:asciiTheme="majorBidi" w:hAnsiTheme="majorBidi" w:cstheme="majorBidi"/>
          <w:color w:val="000000"/>
          <w:sz w:val="18"/>
          <w:szCs w:val="18"/>
        </w:rPr>
        <w:t>Glasser</w:t>
      </w:r>
      <w:proofErr w:type="spellEnd"/>
      <w:r w:rsidRPr="003F0218">
        <w:rPr>
          <w:rFonts w:asciiTheme="majorBidi" w:hAnsiTheme="majorBidi" w:cstheme="majorBidi"/>
          <w:color w:val="000000"/>
          <w:sz w:val="18"/>
          <w:szCs w:val="18"/>
        </w:rPr>
        <w:t>, Docteur en sociologie, une fois a réalisé une étude aux USA sur la façon d’acquérir des connaissances et il conclut que les gens acquièrent leur connaissance par : 10% de ce qu'ils lisent, 20% de ce qu'ils entendent, 30% de ce qu'ils voient, 50% de ce qu'ils voient et entendent, 70 % de ce qui est discuté avec les autres, 80% de ce qu'ils vivent, et surtout 95% de ce qu'ils enseignent aux autres.</w:t>
      </w:r>
    </w:p>
    <w:p w:rsidR="003456A2" w:rsidRPr="003F0218" w:rsidRDefault="003456A2" w:rsidP="003456A2">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Le Talmud (</w:t>
      </w:r>
      <w:proofErr w:type="spellStart"/>
      <w:r w:rsidRPr="003F0218">
        <w:rPr>
          <w:rFonts w:asciiTheme="majorBidi" w:hAnsiTheme="majorBidi" w:cstheme="majorBidi"/>
          <w:color w:val="000000"/>
          <w:sz w:val="18"/>
          <w:szCs w:val="18"/>
        </w:rPr>
        <w:t>Taanit</w:t>
      </w:r>
      <w:proofErr w:type="spellEnd"/>
      <w:r w:rsidRPr="003F0218">
        <w:rPr>
          <w:rFonts w:asciiTheme="majorBidi" w:hAnsiTheme="majorBidi" w:cstheme="majorBidi"/>
          <w:color w:val="000000"/>
          <w:sz w:val="18"/>
          <w:szCs w:val="18"/>
        </w:rPr>
        <w:t xml:space="preserve"> 7a) a déclaré en premier, longtemps avant :</w:t>
      </w:r>
      <w:proofErr w:type="gramStart"/>
      <w:r w:rsidRPr="003F0218">
        <w:rPr>
          <w:rFonts w:asciiTheme="majorBidi" w:hAnsiTheme="majorBidi" w:cstheme="majorBidi"/>
          <w:color w:val="000000"/>
          <w:sz w:val="18"/>
          <w:szCs w:val="18"/>
        </w:rPr>
        <w:t xml:space="preserve"> «</w:t>
      </w:r>
      <w:r w:rsidRPr="003F0218">
        <w:rPr>
          <w:rFonts w:asciiTheme="majorBidi" w:hAnsiTheme="majorBidi" w:cstheme="majorBidi"/>
          <w:i/>
          <w:iCs/>
          <w:color w:val="000000"/>
          <w:sz w:val="18"/>
          <w:szCs w:val="18"/>
        </w:rPr>
        <w:t>Rabbi</w:t>
      </w:r>
      <w:proofErr w:type="gramEnd"/>
      <w:r w:rsidRPr="003F0218">
        <w:rPr>
          <w:rFonts w:asciiTheme="majorBidi" w:hAnsiTheme="majorBidi" w:cstheme="majorBidi"/>
          <w:i/>
          <w:iCs/>
          <w:color w:val="000000"/>
          <w:sz w:val="18"/>
          <w:szCs w:val="18"/>
        </w:rPr>
        <w:t xml:space="preserve"> </w:t>
      </w:r>
      <w:proofErr w:type="spellStart"/>
      <w:r w:rsidRPr="003F0218">
        <w:rPr>
          <w:rFonts w:asciiTheme="majorBidi" w:hAnsiTheme="majorBidi" w:cstheme="majorBidi"/>
          <w:i/>
          <w:iCs/>
          <w:color w:val="000000"/>
          <w:sz w:val="18"/>
          <w:szCs w:val="18"/>
        </w:rPr>
        <w:t>Hanina</w:t>
      </w:r>
      <w:proofErr w:type="spellEnd"/>
      <w:r w:rsidRPr="003F0218">
        <w:rPr>
          <w:rFonts w:asciiTheme="majorBidi" w:hAnsiTheme="majorBidi" w:cstheme="majorBidi"/>
          <w:i/>
          <w:iCs/>
          <w:color w:val="000000"/>
          <w:sz w:val="18"/>
          <w:szCs w:val="18"/>
        </w:rPr>
        <w:t xml:space="preserve"> a </w:t>
      </w:r>
      <w:proofErr w:type="gramStart"/>
      <w:r w:rsidRPr="003F0218">
        <w:rPr>
          <w:rFonts w:asciiTheme="majorBidi" w:hAnsiTheme="majorBidi" w:cstheme="majorBidi"/>
          <w:i/>
          <w:iCs/>
          <w:color w:val="000000"/>
          <w:sz w:val="18"/>
          <w:szCs w:val="18"/>
        </w:rPr>
        <w:t>dit:</w:t>
      </w:r>
      <w:proofErr w:type="gramEnd"/>
      <w:r w:rsidRPr="003F0218">
        <w:rPr>
          <w:rFonts w:asciiTheme="majorBidi" w:hAnsiTheme="majorBidi" w:cstheme="majorBidi"/>
          <w:i/>
          <w:iCs/>
          <w:color w:val="000000"/>
          <w:sz w:val="18"/>
          <w:szCs w:val="18"/>
        </w:rPr>
        <w:t>« J’ai beaucoup appris de mes professeurs, de mes collègues encore plus, mais c’est de mes étudiants que j’ai appris le plus</w:t>
      </w:r>
      <w:r w:rsidRPr="003F0218">
        <w:rPr>
          <w:rFonts w:asciiTheme="majorBidi" w:hAnsiTheme="majorBidi" w:cstheme="majorBidi"/>
          <w:color w:val="000000"/>
          <w:sz w:val="18"/>
          <w:szCs w:val="18"/>
        </w:rPr>
        <w:t>. "</w:t>
      </w:r>
    </w:p>
    <w:p w:rsidR="003456A2" w:rsidRPr="003F0218" w:rsidRDefault="003456A2" w:rsidP="003456A2">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Nous pouvons tirer cette idée de la manière dont Maïmonide décrit le commandement d'étudier la Torah. Maïmonide, dans Le Livre des Mitsvot et son énumération de tous les commandements bibliques (</w:t>
      </w:r>
      <w:proofErr w:type="spellStart"/>
      <w:r w:rsidRPr="003F0218">
        <w:rPr>
          <w:rFonts w:asciiTheme="majorBidi" w:hAnsiTheme="majorBidi" w:cstheme="majorBidi"/>
          <w:color w:val="000000"/>
          <w:sz w:val="18"/>
          <w:szCs w:val="18"/>
        </w:rPr>
        <w:t>Mitzvah</w:t>
      </w:r>
      <w:proofErr w:type="spellEnd"/>
      <w:r w:rsidRPr="003F0218">
        <w:rPr>
          <w:rFonts w:asciiTheme="majorBidi" w:hAnsiTheme="majorBidi" w:cstheme="majorBidi"/>
          <w:color w:val="000000"/>
          <w:sz w:val="18"/>
          <w:szCs w:val="18"/>
        </w:rPr>
        <w:t xml:space="preserve"> 6), décrit la mitsva de l'étude de la Torah comme</w:t>
      </w:r>
      <w:proofErr w:type="gramStart"/>
      <w:r w:rsidRPr="003F0218">
        <w:rPr>
          <w:rFonts w:asciiTheme="majorBidi" w:hAnsiTheme="majorBidi" w:cstheme="majorBidi"/>
          <w:color w:val="000000"/>
          <w:sz w:val="18"/>
          <w:szCs w:val="18"/>
        </w:rPr>
        <w:t xml:space="preserve"> «D</w:t>
      </w:r>
      <w:proofErr w:type="gramEnd"/>
      <w:r w:rsidRPr="003F0218">
        <w:rPr>
          <w:rFonts w:asciiTheme="majorBidi" w:hAnsiTheme="majorBidi" w:cstheme="majorBidi"/>
          <w:color w:val="000000"/>
          <w:sz w:val="18"/>
          <w:szCs w:val="18"/>
        </w:rPr>
        <w:t>-ieu nous a ordonné d'étudier la Torah et de l'enseigner."</w:t>
      </w:r>
    </w:p>
    <w:p w:rsidR="003456A2" w:rsidRPr="003F0218" w:rsidRDefault="003456A2" w:rsidP="003456A2">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L’Étude de la Torah et l'enseignement de la Torah ne sont pas deux commandements séparés. Au contraire, vous n’avez pas rempli vos obligations dans le domaine de l'étude de Torah si vous n’avez pas enseigné. (Cela ne signifie pas que chaque Juif doit travailler dans la profession d’enseignant. Mais cela signifie que chaque Juif doit chercher des occasions de partager la sagesse avec d'autres, en particulier au sein de sa propre famille, de ses propres enfants et amis.)</w:t>
      </w:r>
    </w:p>
    <w:p w:rsidR="003456A2" w:rsidRPr="003F0218" w:rsidRDefault="003456A2" w:rsidP="003456A2">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En fait, la Torah utilise la langue de l'enseignement quand elle parle de l’étude de la Torah.</w:t>
      </w:r>
    </w:p>
    <w:p w:rsidR="003456A2" w:rsidRPr="003F0218" w:rsidRDefault="003456A2" w:rsidP="003456A2">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w:t>
      </w:r>
      <w:r w:rsidRPr="003F0218">
        <w:rPr>
          <w:rFonts w:asciiTheme="majorBidi" w:hAnsiTheme="majorBidi" w:cstheme="majorBidi"/>
          <w:i/>
          <w:iCs/>
          <w:color w:val="000000"/>
          <w:sz w:val="18"/>
          <w:szCs w:val="18"/>
        </w:rPr>
        <w:t>Vous les enseignerez à vos enfants et vous leur en parlerez pendant que vous êtes assis dans votre maison et pendant que vous marchez sur le chemin, quand tu te coucheras et quand tu te lèveras</w:t>
      </w:r>
      <w:r w:rsidRPr="003F0218">
        <w:rPr>
          <w:rFonts w:asciiTheme="majorBidi" w:hAnsiTheme="majorBidi" w:cstheme="majorBidi"/>
          <w:color w:val="000000"/>
          <w:sz w:val="18"/>
          <w:szCs w:val="18"/>
        </w:rPr>
        <w:t xml:space="preserve">" (Deutéronome </w:t>
      </w:r>
      <w:proofErr w:type="gramStart"/>
      <w:r w:rsidRPr="003F0218">
        <w:rPr>
          <w:rFonts w:asciiTheme="majorBidi" w:hAnsiTheme="majorBidi" w:cstheme="majorBidi"/>
          <w:color w:val="000000"/>
          <w:sz w:val="18"/>
          <w:szCs w:val="18"/>
        </w:rPr>
        <w:t>6:</w:t>
      </w:r>
      <w:proofErr w:type="gramEnd"/>
      <w:r w:rsidRPr="003F0218">
        <w:rPr>
          <w:rFonts w:asciiTheme="majorBidi" w:hAnsiTheme="majorBidi" w:cstheme="majorBidi"/>
          <w:color w:val="000000"/>
          <w:sz w:val="18"/>
          <w:szCs w:val="18"/>
        </w:rPr>
        <w:t xml:space="preserve"> 7).</w:t>
      </w:r>
    </w:p>
    <w:p w:rsidR="003456A2" w:rsidRPr="003F0218" w:rsidRDefault="003456A2" w:rsidP="003456A2">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Dans chaque lieu dans la Torah où la Torah parle d’étude, c’est toujours mis dans la langue de l'enseignement.</w:t>
      </w:r>
    </w:p>
    <w:p w:rsidR="003456A2" w:rsidRPr="003F0218" w:rsidRDefault="003456A2" w:rsidP="003456A2">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xml:space="preserve">Il semblerait également très significatif qu’en hébreu, par opposition au français et à l'anglais, où "enseigner" </w:t>
      </w:r>
      <w:proofErr w:type="gramStart"/>
      <w:r w:rsidRPr="003F0218">
        <w:rPr>
          <w:rFonts w:asciiTheme="majorBidi" w:hAnsiTheme="majorBidi" w:cstheme="majorBidi"/>
          <w:color w:val="000000"/>
          <w:sz w:val="18"/>
          <w:szCs w:val="18"/>
        </w:rPr>
        <w:t>a</w:t>
      </w:r>
      <w:proofErr w:type="gramEnd"/>
      <w:r w:rsidRPr="003F0218">
        <w:rPr>
          <w:rFonts w:asciiTheme="majorBidi" w:hAnsiTheme="majorBidi" w:cstheme="majorBidi"/>
          <w:color w:val="000000"/>
          <w:sz w:val="18"/>
          <w:szCs w:val="18"/>
        </w:rPr>
        <w:t xml:space="preserve"> une racine différente de celle d'"apprendre", la racine des deux mots pour l'étude et l'enseignement est</w:t>
      </w:r>
      <w:proofErr w:type="gramStart"/>
      <w:r w:rsidRPr="003F0218">
        <w:rPr>
          <w:rFonts w:asciiTheme="majorBidi" w:hAnsiTheme="majorBidi" w:cstheme="majorBidi"/>
          <w:color w:val="000000"/>
          <w:sz w:val="18"/>
          <w:szCs w:val="18"/>
        </w:rPr>
        <w:t> «</w:t>
      </w:r>
      <w:proofErr w:type="spellStart"/>
      <w:r w:rsidRPr="003F0218">
        <w:rPr>
          <w:rFonts w:asciiTheme="majorBidi" w:hAnsiTheme="majorBidi" w:cstheme="majorBidi"/>
          <w:color w:val="000000"/>
          <w:sz w:val="18"/>
          <w:szCs w:val="18"/>
        </w:rPr>
        <w:t>Lamed</w:t>
      </w:r>
      <w:proofErr w:type="spellEnd"/>
      <w:proofErr w:type="gramEnd"/>
      <w:r w:rsidRPr="003F0218">
        <w:rPr>
          <w:rFonts w:asciiTheme="majorBidi" w:hAnsiTheme="majorBidi" w:cstheme="majorBidi"/>
          <w:color w:val="000000"/>
          <w:sz w:val="18"/>
          <w:szCs w:val="18"/>
        </w:rPr>
        <w:t xml:space="preserve">». Le traité de </w:t>
      </w:r>
      <w:proofErr w:type="spellStart"/>
      <w:r w:rsidRPr="003F0218">
        <w:rPr>
          <w:rFonts w:asciiTheme="majorBidi" w:hAnsiTheme="majorBidi" w:cstheme="majorBidi"/>
          <w:color w:val="000000"/>
          <w:sz w:val="18"/>
          <w:szCs w:val="18"/>
        </w:rPr>
        <w:t>Genesius</w:t>
      </w:r>
      <w:proofErr w:type="spellEnd"/>
      <w:r w:rsidRPr="003F0218">
        <w:rPr>
          <w:rFonts w:asciiTheme="majorBidi" w:hAnsiTheme="majorBidi" w:cstheme="majorBidi"/>
          <w:color w:val="000000"/>
          <w:sz w:val="18"/>
          <w:szCs w:val="18"/>
        </w:rPr>
        <w:t xml:space="preserve"> </w:t>
      </w:r>
      <w:proofErr w:type="spellStart"/>
      <w:r w:rsidRPr="003F0218">
        <w:rPr>
          <w:rFonts w:asciiTheme="majorBidi" w:hAnsiTheme="majorBidi" w:cstheme="majorBidi"/>
          <w:color w:val="000000"/>
          <w:sz w:val="18"/>
          <w:szCs w:val="18"/>
        </w:rPr>
        <w:t>Hebrew</w:t>
      </w:r>
      <w:proofErr w:type="spellEnd"/>
      <w:r w:rsidRPr="003F0218">
        <w:rPr>
          <w:rFonts w:asciiTheme="majorBidi" w:hAnsiTheme="majorBidi" w:cstheme="majorBidi"/>
          <w:color w:val="000000"/>
          <w:sz w:val="18"/>
          <w:szCs w:val="18"/>
        </w:rPr>
        <w:t xml:space="preserve"> </w:t>
      </w:r>
      <w:proofErr w:type="spellStart"/>
      <w:r w:rsidRPr="003F0218">
        <w:rPr>
          <w:rFonts w:asciiTheme="majorBidi" w:hAnsiTheme="majorBidi" w:cstheme="majorBidi"/>
          <w:color w:val="000000"/>
          <w:sz w:val="18"/>
          <w:szCs w:val="18"/>
        </w:rPr>
        <w:t>Grammar</w:t>
      </w:r>
      <w:proofErr w:type="spellEnd"/>
      <w:r w:rsidRPr="003F0218">
        <w:rPr>
          <w:rFonts w:asciiTheme="majorBidi" w:hAnsiTheme="majorBidi" w:cstheme="majorBidi"/>
          <w:color w:val="000000"/>
          <w:sz w:val="18"/>
          <w:szCs w:val="18"/>
        </w:rPr>
        <w:t xml:space="preserve"> explique que l’acte d'enseigner : </w:t>
      </w:r>
      <w:proofErr w:type="spellStart"/>
      <w:r w:rsidRPr="003F0218">
        <w:rPr>
          <w:rFonts w:asciiTheme="majorBidi" w:hAnsiTheme="majorBidi" w:cstheme="majorBidi"/>
          <w:color w:val="000000"/>
          <w:sz w:val="18"/>
          <w:szCs w:val="18"/>
        </w:rPr>
        <w:t>Melamed</w:t>
      </w:r>
      <w:proofErr w:type="spellEnd"/>
      <w:r w:rsidRPr="003F0218">
        <w:rPr>
          <w:rFonts w:asciiTheme="majorBidi" w:hAnsiTheme="majorBidi" w:cstheme="majorBidi"/>
          <w:color w:val="000000"/>
          <w:sz w:val="18"/>
          <w:szCs w:val="18"/>
        </w:rPr>
        <w:t>, signifie l'intensification de l'apprentissage. L'enseignement doit être un processus d’apprentissage.</w:t>
      </w:r>
    </w:p>
    <w:p w:rsidR="003456A2" w:rsidRPr="003F0218" w:rsidRDefault="003456A2" w:rsidP="003456A2">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Il semblerait que, pour vraiment étudier la Torah correctement, afin de faire véritablement cette étude, une partie significative de sa vie</w:t>
      </w:r>
      <w:r w:rsidR="000A0506" w:rsidRPr="003F0218">
        <w:rPr>
          <w:rFonts w:asciiTheme="majorBidi" w:hAnsiTheme="majorBidi" w:cstheme="majorBidi"/>
          <w:color w:val="000000"/>
          <w:sz w:val="18"/>
          <w:szCs w:val="18"/>
        </w:rPr>
        <w:t>,</w:t>
      </w:r>
      <w:r w:rsidRPr="003F0218">
        <w:rPr>
          <w:rFonts w:asciiTheme="majorBidi" w:hAnsiTheme="majorBidi" w:cstheme="majorBidi"/>
          <w:color w:val="000000"/>
          <w:sz w:val="18"/>
          <w:szCs w:val="18"/>
        </w:rPr>
        <w:t xml:space="preserve"> on doit enseigner la Torah aux autres. On nous apprend dans le livre de Job que</w:t>
      </w:r>
      <w:proofErr w:type="gramStart"/>
      <w:r w:rsidRPr="003F0218">
        <w:rPr>
          <w:rFonts w:asciiTheme="majorBidi" w:hAnsiTheme="majorBidi" w:cstheme="majorBidi"/>
          <w:color w:val="000000"/>
          <w:sz w:val="18"/>
          <w:szCs w:val="18"/>
        </w:rPr>
        <w:t xml:space="preserve"> «Ki</w:t>
      </w:r>
      <w:proofErr w:type="gramEnd"/>
      <w:r w:rsidRPr="003F0218">
        <w:rPr>
          <w:rFonts w:asciiTheme="majorBidi" w:hAnsiTheme="majorBidi" w:cstheme="majorBidi"/>
          <w:color w:val="000000"/>
          <w:sz w:val="18"/>
          <w:szCs w:val="18"/>
        </w:rPr>
        <w:t xml:space="preserve"> Adam </w:t>
      </w:r>
      <w:proofErr w:type="spellStart"/>
      <w:r w:rsidRPr="003F0218">
        <w:rPr>
          <w:rFonts w:asciiTheme="majorBidi" w:hAnsiTheme="majorBidi" w:cstheme="majorBidi"/>
          <w:color w:val="000000"/>
          <w:sz w:val="18"/>
          <w:szCs w:val="18"/>
        </w:rPr>
        <w:t>la'amol</w:t>
      </w:r>
      <w:proofErr w:type="spellEnd"/>
      <w:r w:rsidRPr="003F0218">
        <w:rPr>
          <w:rFonts w:asciiTheme="majorBidi" w:hAnsiTheme="majorBidi" w:cstheme="majorBidi"/>
          <w:color w:val="000000"/>
          <w:sz w:val="18"/>
          <w:szCs w:val="18"/>
        </w:rPr>
        <w:t xml:space="preserve"> </w:t>
      </w:r>
      <w:proofErr w:type="spellStart"/>
      <w:r w:rsidRPr="003F0218">
        <w:rPr>
          <w:rFonts w:asciiTheme="majorBidi" w:hAnsiTheme="majorBidi" w:cstheme="majorBidi"/>
          <w:color w:val="000000"/>
          <w:sz w:val="18"/>
          <w:szCs w:val="18"/>
        </w:rPr>
        <w:t>y</w:t>
      </w:r>
      <w:r w:rsidR="000A0506" w:rsidRPr="003F0218">
        <w:rPr>
          <w:rFonts w:asciiTheme="majorBidi" w:hAnsiTheme="majorBidi" w:cstheme="majorBidi"/>
          <w:color w:val="000000"/>
          <w:sz w:val="18"/>
          <w:szCs w:val="18"/>
        </w:rPr>
        <w:t>o</w:t>
      </w:r>
      <w:r w:rsidRPr="003F0218">
        <w:rPr>
          <w:rFonts w:asciiTheme="majorBidi" w:hAnsiTheme="majorBidi" w:cstheme="majorBidi"/>
          <w:color w:val="000000"/>
          <w:sz w:val="18"/>
          <w:szCs w:val="18"/>
        </w:rPr>
        <w:t>ulad</w:t>
      </w:r>
      <w:proofErr w:type="spellEnd"/>
      <w:r w:rsidRPr="003F0218">
        <w:rPr>
          <w:rFonts w:asciiTheme="majorBidi" w:hAnsiTheme="majorBidi" w:cstheme="majorBidi"/>
          <w:color w:val="000000"/>
          <w:sz w:val="18"/>
          <w:szCs w:val="18"/>
        </w:rPr>
        <w:t>" (Un homme est né pour le travail). Beaucoup disent que les lettres de "</w:t>
      </w:r>
      <w:proofErr w:type="spellStart"/>
      <w:r w:rsidRPr="003F0218">
        <w:rPr>
          <w:rFonts w:asciiTheme="majorBidi" w:hAnsiTheme="majorBidi" w:cstheme="majorBidi"/>
          <w:color w:val="000000"/>
          <w:sz w:val="18"/>
          <w:szCs w:val="18"/>
        </w:rPr>
        <w:t>la'amol</w:t>
      </w:r>
      <w:proofErr w:type="spellEnd"/>
      <w:r w:rsidRPr="003F0218">
        <w:rPr>
          <w:rFonts w:asciiTheme="majorBidi" w:hAnsiTheme="majorBidi" w:cstheme="majorBidi"/>
          <w:color w:val="000000"/>
          <w:sz w:val="18"/>
          <w:szCs w:val="18"/>
        </w:rPr>
        <w:t>" (</w:t>
      </w:r>
      <w:proofErr w:type="spellStart"/>
      <w:r w:rsidRPr="003F0218">
        <w:rPr>
          <w:rFonts w:asciiTheme="majorBidi" w:hAnsiTheme="majorBidi" w:cstheme="majorBidi"/>
          <w:color w:val="000000"/>
          <w:sz w:val="18"/>
          <w:szCs w:val="18"/>
        </w:rPr>
        <w:t>Lamed</w:t>
      </w:r>
      <w:proofErr w:type="spellEnd"/>
      <w:r w:rsidRPr="003F0218">
        <w:rPr>
          <w:rFonts w:asciiTheme="majorBidi" w:hAnsiTheme="majorBidi" w:cstheme="majorBidi"/>
          <w:color w:val="000000"/>
          <w:sz w:val="18"/>
          <w:szCs w:val="18"/>
        </w:rPr>
        <w:t>-</w:t>
      </w:r>
      <w:proofErr w:type="spellStart"/>
      <w:r w:rsidRPr="003F0218">
        <w:rPr>
          <w:rFonts w:asciiTheme="majorBidi" w:hAnsiTheme="majorBidi" w:cstheme="majorBidi"/>
          <w:color w:val="000000"/>
          <w:sz w:val="18"/>
          <w:szCs w:val="18"/>
        </w:rPr>
        <w:t>ayin</w:t>
      </w:r>
      <w:proofErr w:type="spellEnd"/>
      <w:r w:rsidRPr="003F0218">
        <w:rPr>
          <w:rFonts w:asciiTheme="majorBidi" w:hAnsiTheme="majorBidi" w:cstheme="majorBidi"/>
          <w:color w:val="000000"/>
          <w:sz w:val="18"/>
          <w:szCs w:val="18"/>
        </w:rPr>
        <w:t>-mem-</w:t>
      </w:r>
      <w:proofErr w:type="spellStart"/>
      <w:r w:rsidRPr="003F0218">
        <w:rPr>
          <w:rFonts w:asciiTheme="majorBidi" w:hAnsiTheme="majorBidi" w:cstheme="majorBidi"/>
          <w:color w:val="000000"/>
          <w:sz w:val="18"/>
          <w:szCs w:val="18"/>
        </w:rPr>
        <w:t>Lamed</w:t>
      </w:r>
      <w:proofErr w:type="spellEnd"/>
      <w:r w:rsidRPr="003F0218">
        <w:rPr>
          <w:rFonts w:asciiTheme="majorBidi" w:hAnsiTheme="majorBidi" w:cstheme="majorBidi"/>
          <w:color w:val="000000"/>
          <w:sz w:val="18"/>
          <w:szCs w:val="18"/>
        </w:rPr>
        <w:t xml:space="preserve">) sont les </w:t>
      </w:r>
      <w:proofErr w:type="spellStart"/>
      <w:r w:rsidRPr="003F0218">
        <w:rPr>
          <w:rFonts w:asciiTheme="majorBidi" w:hAnsiTheme="majorBidi" w:cstheme="majorBidi"/>
          <w:color w:val="000000"/>
          <w:sz w:val="18"/>
          <w:szCs w:val="18"/>
        </w:rPr>
        <w:t>rachei-tayvot</w:t>
      </w:r>
      <w:proofErr w:type="spellEnd"/>
      <w:r w:rsidRPr="003F0218">
        <w:rPr>
          <w:rFonts w:asciiTheme="majorBidi" w:hAnsiTheme="majorBidi" w:cstheme="majorBidi"/>
          <w:color w:val="000000"/>
          <w:sz w:val="18"/>
          <w:szCs w:val="18"/>
        </w:rPr>
        <w:t xml:space="preserve"> </w:t>
      </w:r>
      <w:proofErr w:type="gramStart"/>
      <w:r w:rsidRPr="003F0218">
        <w:rPr>
          <w:rFonts w:asciiTheme="majorBidi" w:hAnsiTheme="majorBidi" w:cstheme="majorBidi"/>
          <w:color w:val="000000"/>
          <w:sz w:val="18"/>
          <w:szCs w:val="18"/>
        </w:rPr>
        <w:t>( acronyme</w:t>
      </w:r>
      <w:proofErr w:type="gramEnd"/>
      <w:r w:rsidRPr="003F0218">
        <w:rPr>
          <w:rFonts w:asciiTheme="majorBidi" w:hAnsiTheme="majorBidi" w:cstheme="majorBidi"/>
          <w:color w:val="000000"/>
          <w:sz w:val="18"/>
          <w:szCs w:val="18"/>
        </w:rPr>
        <w:t>) pour "</w:t>
      </w:r>
      <w:proofErr w:type="spellStart"/>
      <w:r w:rsidRPr="003F0218">
        <w:rPr>
          <w:rFonts w:asciiTheme="majorBidi" w:hAnsiTheme="majorBidi" w:cstheme="majorBidi"/>
          <w:color w:val="000000"/>
          <w:sz w:val="18"/>
          <w:szCs w:val="18"/>
        </w:rPr>
        <w:t>Lilmod</w:t>
      </w:r>
      <w:proofErr w:type="spellEnd"/>
      <w:r w:rsidRPr="003F0218">
        <w:rPr>
          <w:rFonts w:asciiTheme="majorBidi" w:hAnsiTheme="majorBidi" w:cstheme="majorBidi"/>
          <w:color w:val="000000"/>
          <w:sz w:val="18"/>
          <w:szCs w:val="18"/>
        </w:rPr>
        <w:t xml:space="preserve"> al-</w:t>
      </w:r>
      <w:proofErr w:type="spellStart"/>
      <w:r w:rsidRPr="003F0218">
        <w:rPr>
          <w:rFonts w:asciiTheme="majorBidi" w:hAnsiTheme="majorBidi" w:cstheme="majorBidi"/>
          <w:color w:val="000000"/>
          <w:sz w:val="18"/>
          <w:szCs w:val="18"/>
        </w:rPr>
        <w:t>menat</w:t>
      </w:r>
      <w:proofErr w:type="spellEnd"/>
      <w:r w:rsidRPr="003F0218">
        <w:rPr>
          <w:rFonts w:asciiTheme="majorBidi" w:hAnsiTheme="majorBidi" w:cstheme="majorBidi"/>
          <w:color w:val="000000"/>
          <w:sz w:val="18"/>
          <w:szCs w:val="18"/>
        </w:rPr>
        <w:t xml:space="preserve"> </w:t>
      </w:r>
      <w:proofErr w:type="spellStart"/>
      <w:r w:rsidRPr="003F0218">
        <w:rPr>
          <w:rFonts w:asciiTheme="majorBidi" w:hAnsiTheme="majorBidi" w:cstheme="majorBidi"/>
          <w:color w:val="000000"/>
          <w:sz w:val="18"/>
          <w:szCs w:val="18"/>
        </w:rPr>
        <w:t>la’assot</w:t>
      </w:r>
      <w:proofErr w:type="spellEnd"/>
      <w:r w:rsidRPr="003F0218">
        <w:rPr>
          <w:rFonts w:asciiTheme="majorBidi" w:hAnsiTheme="majorBidi" w:cstheme="majorBidi"/>
          <w:color w:val="000000"/>
          <w:sz w:val="18"/>
          <w:szCs w:val="18"/>
        </w:rPr>
        <w:t>" (apprendre afin de faire). D'autres disent que cela est une donnée évidente, La vraie mitsva est "</w:t>
      </w:r>
      <w:proofErr w:type="spellStart"/>
      <w:r w:rsidRPr="003F0218">
        <w:rPr>
          <w:rFonts w:asciiTheme="majorBidi" w:hAnsiTheme="majorBidi" w:cstheme="majorBidi"/>
          <w:color w:val="000000"/>
          <w:sz w:val="18"/>
          <w:szCs w:val="18"/>
        </w:rPr>
        <w:t>Lilmod</w:t>
      </w:r>
      <w:proofErr w:type="spellEnd"/>
      <w:r w:rsidRPr="003F0218">
        <w:rPr>
          <w:rFonts w:asciiTheme="majorBidi" w:hAnsiTheme="majorBidi" w:cstheme="majorBidi"/>
          <w:color w:val="000000"/>
          <w:sz w:val="18"/>
          <w:szCs w:val="18"/>
        </w:rPr>
        <w:t xml:space="preserve"> </w:t>
      </w:r>
      <w:proofErr w:type="spellStart"/>
      <w:r w:rsidRPr="003F0218">
        <w:rPr>
          <w:rFonts w:asciiTheme="majorBidi" w:hAnsiTheme="majorBidi" w:cstheme="majorBidi"/>
          <w:color w:val="000000"/>
          <w:sz w:val="18"/>
          <w:szCs w:val="18"/>
        </w:rPr>
        <w:t>ou'lélamed</w:t>
      </w:r>
      <w:proofErr w:type="spellEnd"/>
      <w:r w:rsidRPr="003F0218">
        <w:rPr>
          <w:rFonts w:asciiTheme="majorBidi" w:hAnsiTheme="majorBidi" w:cstheme="majorBidi"/>
          <w:color w:val="000000"/>
          <w:sz w:val="18"/>
          <w:szCs w:val="18"/>
        </w:rPr>
        <w:t>" - d'étudier et d'enseigner. Et la Michna nous dit que l'on doit lire : "</w:t>
      </w:r>
      <w:proofErr w:type="spellStart"/>
      <w:r w:rsidRPr="003F0218">
        <w:rPr>
          <w:rFonts w:asciiTheme="majorBidi" w:hAnsiTheme="majorBidi" w:cstheme="majorBidi"/>
          <w:color w:val="000000"/>
          <w:sz w:val="18"/>
          <w:szCs w:val="18"/>
        </w:rPr>
        <w:t>Lilmod</w:t>
      </w:r>
      <w:proofErr w:type="spellEnd"/>
      <w:r w:rsidRPr="003F0218">
        <w:rPr>
          <w:rFonts w:asciiTheme="majorBidi" w:hAnsiTheme="majorBidi" w:cstheme="majorBidi"/>
          <w:color w:val="000000"/>
          <w:sz w:val="18"/>
          <w:szCs w:val="18"/>
        </w:rPr>
        <w:t xml:space="preserve"> al Menât </w:t>
      </w:r>
      <w:proofErr w:type="spellStart"/>
      <w:r w:rsidRPr="003F0218">
        <w:rPr>
          <w:rFonts w:asciiTheme="majorBidi" w:hAnsiTheme="majorBidi" w:cstheme="majorBidi"/>
          <w:color w:val="000000"/>
          <w:sz w:val="18"/>
          <w:szCs w:val="18"/>
        </w:rPr>
        <w:t>lélamed</w:t>
      </w:r>
      <w:proofErr w:type="spellEnd"/>
      <w:r w:rsidRPr="003F0218">
        <w:rPr>
          <w:rFonts w:asciiTheme="majorBidi" w:hAnsiTheme="majorBidi" w:cstheme="majorBidi"/>
          <w:color w:val="000000"/>
          <w:sz w:val="18"/>
          <w:szCs w:val="18"/>
        </w:rPr>
        <w:t>" - d'apprendre pour enseigner. Les deux vont main dans la main. Chaque génération est un maillon de la chaîne de la Révélation du Sinaï jusqu’à l'époque moderne. Nous devons recevoir la connaissance de la génération précédente et répandre cette connaissance à la prochaine génération. Ceci est l'obligation du Talmud Torah et de l’étude de la Torah. Et pour l'enseignement de la prochaine génération, on doit intérioriser d’abord l'information, puis c’est la connaissance et la foi qui nous rapprochent de D-ieu.</w:t>
      </w:r>
    </w:p>
    <w:p w:rsidR="003456A2" w:rsidRPr="003F0218" w:rsidRDefault="003456A2" w:rsidP="003456A2">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xml:space="preserve">Donc, apprendre beaucoup. Beaucoup étudier. Mais ne pas oublier de l'enseigner aux autres. </w:t>
      </w:r>
    </w:p>
    <w:p w:rsidR="003456A2" w:rsidRPr="003F0218" w:rsidRDefault="003456A2" w:rsidP="003456A2">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Toutefois comme l’a dit le verset</w:t>
      </w:r>
      <w:r w:rsidR="000A0506" w:rsidRPr="003F0218">
        <w:rPr>
          <w:rFonts w:asciiTheme="majorBidi" w:hAnsiTheme="majorBidi" w:cstheme="majorBidi"/>
          <w:color w:val="000000"/>
          <w:sz w:val="18"/>
          <w:szCs w:val="18"/>
        </w:rPr>
        <w:t>,</w:t>
      </w:r>
      <w:r w:rsidRPr="003F0218">
        <w:rPr>
          <w:rFonts w:asciiTheme="majorBidi" w:hAnsiTheme="majorBidi" w:cstheme="majorBidi"/>
          <w:color w:val="000000"/>
          <w:sz w:val="18"/>
          <w:szCs w:val="18"/>
        </w:rPr>
        <w:t xml:space="preserve"> le but surtout est de raconter à ses fils et petits enfants pour transmettre.</w:t>
      </w:r>
    </w:p>
    <w:p w:rsidR="000A0506" w:rsidRPr="003F0218" w:rsidRDefault="003456A2" w:rsidP="003456A2">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Le deuxième volet de cette transmission est :</w:t>
      </w:r>
      <w:r w:rsidRPr="003F0218">
        <w:rPr>
          <w:rFonts w:asciiTheme="majorBidi" w:hAnsiTheme="majorBidi" w:cstheme="majorBidi"/>
          <w:b/>
          <w:bCs/>
          <w:color w:val="000000"/>
          <w:sz w:val="18"/>
          <w:szCs w:val="18"/>
        </w:rPr>
        <w:t xml:space="preserve"> élaborer un récit familial fort</w:t>
      </w:r>
      <w:r w:rsidRPr="003F0218">
        <w:rPr>
          <w:rFonts w:asciiTheme="majorBidi" w:hAnsiTheme="majorBidi" w:cstheme="majorBidi"/>
          <w:color w:val="000000"/>
          <w:sz w:val="18"/>
          <w:szCs w:val="18"/>
        </w:rPr>
        <w:t>." </w:t>
      </w:r>
    </w:p>
    <w:p w:rsidR="003456A2" w:rsidRPr="003F0218" w:rsidRDefault="003456A2" w:rsidP="003456A2">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xml:space="preserve">On cite une étude de l'Université </w:t>
      </w:r>
      <w:proofErr w:type="spellStart"/>
      <w:r w:rsidRPr="003F0218">
        <w:rPr>
          <w:rFonts w:asciiTheme="majorBidi" w:hAnsiTheme="majorBidi" w:cstheme="majorBidi"/>
          <w:color w:val="000000"/>
          <w:sz w:val="18"/>
          <w:szCs w:val="18"/>
        </w:rPr>
        <w:t>Emory</w:t>
      </w:r>
      <w:proofErr w:type="spellEnd"/>
      <w:r w:rsidRPr="003F0218">
        <w:rPr>
          <w:rFonts w:asciiTheme="majorBidi" w:hAnsiTheme="majorBidi" w:cstheme="majorBidi"/>
          <w:color w:val="000000"/>
          <w:sz w:val="18"/>
          <w:szCs w:val="18"/>
        </w:rPr>
        <w:t xml:space="preserve"> aux </w:t>
      </w:r>
      <w:proofErr w:type="gramStart"/>
      <w:r w:rsidRPr="003F0218">
        <w:rPr>
          <w:rFonts w:asciiTheme="majorBidi" w:hAnsiTheme="majorBidi" w:cstheme="majorBidi"/>
          <w:color w:val="000000"/>
          <w:sz w:val="18"/>
          <w:szCs w:val="18"/>
        </w:rPr>
        <w:t>Usa:</w:t>
      </w:r>
      <w:proofErr w:type="gramEnd"/>
      <w:r w:rsidRPr="003F0218">
        <w:rPr>
          <w:rFonts w:asciiTheme="majorBidi" w:hAnsiTheme="majorBidi" w:cstheme="majorBidi"/>
          <w:color w:val="000000"/>
          <w:sz w:val="18"/>
          <w:szCs w:val="18"/>
        </w:rPr>
        <w:t> « </w:t>
      </w:r>
      <w:r w:rsidRPr="003F0218">
        <w:rPr>
          <w:rFonts w:asciiTheme="majorBidi" w:hAnsiTheme="majorBidi" w:cstheme="majorBidi"/>
          <w:i/>
          <w:iCs/>
          <w:color w:val="000000"/>
          <w:sz w:val="18"/>
          <w:szCs w:val="18"/>
        </w:rPr>
        <w:t xml:space="preserve">plus les enfants connaissent l'histoire de leur famille, plus leur sentiment de contrôle sur leur vie est accentué, plus leur estime de soi est renforcée, plus les succès sont là, et plus ils </w:t>
      </w:r>
      <w:proofErr w:type="gramStart"/>
      <w:r w:rsidRPr="003F0218">
        <w:rPr>
          <w:rFonts w:asciiTheme="majorBidi" w:hAnsiTheme="majorBidi" w:cstheme="majorBidi"/>
          <w:i/>
          <w:iCs/>
          <w:color w:val="000000"/>
          <w:sz w:val="18"/>
          <w:szCs w:val="18"/>
        </w:rPr>
        <w:t>croient  dans</w:t>
      </w:r>
      <w:proofErr w:type="gramEnd"/>
      <w:r w:rsidRPr="003F0218">
        <w:rPr>
          <w:rFonts w:asciiTheme="majorBidi" w:hAnsiTheme="majorBidi" w:cstheme="majorBidi"/>
          <w:i/>
          <w:iCs/>
          <w:color w:val="000000"/>
          <w:sz w:val="18"/>
          <w:szCs w:val="18"/>
        </w:rPr>
        <w:t xml:space="preserve"> leurs rôles dans leur famille.</w:t>
      </w:r>
      <w:r w:rsidRPr="003F0218">
        <w:rPr>
          <w:rFonts w:asciiTheme="majorBidi" w:hAnsiTheme="majorBidi" w:cstheme="majorBidi"/>
          <w:color w:val="000000"/>
          <w:sz w:val="18"/>
          <w:szCs w:val="18"/>
        </w:rPr>
        <w:t>"</w:t>
      </w:r>
    </w:p>
    <w:p w:rsidR="003456A2" w:rsidRPr="003F0218" w:rsidRDefault="003456A2" w:rsidP="00723E7D">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Une Histoire de la famille relie les enfants à quelque chose de plus grand qu'eux. Elle les aide à donner un sens à leur place dans le monde qui existait avant leur naissance. Elle leur donne le point de l'identité de départ. Ce qui à son tour devient la base de la confiance. Elle permet aux enfants de dire : voilà qui je suis. </w:t>
      </w:r>
      <w:r w:rsidR="00723E7D">
        <w:rPr>
          <w:rFonts w:asciiTheme="majorBidi" w:hAnsiTheme="majorBidi" w:cstheme="majorBidi"/>
          <w:color w:val="000000"/>
          <w:sz w:val="18"/>
          <w:szCs w:val="18"/>
        </w:rPr>
        <w:t xml:space="preserve"> </w:t>
      </w:r>
      <w:r w:rsidRPr="003F0218">
        <w:rPr>
          <w:rFonts w:asciiTheme="majorBidi" w:hAnsiTheme="majorBidi" w:cstheme="majorBidi"/>
          <w:color w:val="000000"/>
          <w:sz w:val="18"/>
          <w:szCs w:val="18"/>
        </w:rPr>
        <w:t>Ceci est l'histoire dont je fais partie. Ce sont les gens qui sont venus avant moi et dont je suis descendant. Ce sont les racines dont je suis la tige dirigée vers le haut vers le soleil.</w:t>
      </w:r>
    </w:p>
    <w:p w:rsidR="003456A2" w:rsidRPr="003F0218" w:rsidRDefault="003456A2" w:rsidP="003456A2">
      <w:pPr>
        <w:autoSpaceDE w:val="0"/>
        <w:autoSpaceDN w:val="0"/>
        <w:adjustRightInd w:val="0"/>
        <w:jc w:val="both"/>
        <w:rPr>
          <w:rFonts w:asciiTheme="majorBidi" w:hAnsiTheme="majorBidi" w:cstheme="majorBidi"/>
          <w:i/>
          <w:iCs/>
          <w:color w:val="000000"/>
          <w:sz w:val="18"/>
          <w:szCs w:val="18"/>
        </w:rPr>
      </w:pPr>
      <w:r w:rsidRPr="003F0218">
        <w:rPr>
          <w:rFonts w:asciiTheme="majorBidi" w:hAnsiTheme="majorBidi" w:cstheme="majorBidi"/>
          <w:color w:val="000000"/>
          <w:sz w:val="18"/>
          <w:szCs w:val="18"/>
        </w:rPr>
        <w:t xml:space="preserve">Inspiré par D-ieu, Moïse il y a déjà 33 siècles a enseigné aux Israélites la leçon inspirée aussi par les </w:t>
      </w:r>
      <w:proofErr w:type="gramStart"/>
      <w:r w:rsidRPr="003F0218">
        <w:rPr>
          <w:rFonts w:asciiTheme="majorBidi" w:hAnsiTheme="majorBidi" w:cstheme="majorBidi"/>
          <w:color w:val="000000"/>
          <w:sz w:val="18"/>
          <w:szCs w:val="18"/>
        </w:rPr>
        <w:t>Chinois:</w:t>
      </w:r>
      <w:proofErr w:type="gramEnd"/>
      <w:r w:rsidRPr="003F0218">
        <w:rPr>
          <w:rFonts w:asciiTheme="majorBidi" w:hAnsiTheme="majorBidi" w:cstheme="majorBidi"/>
          <w:color w:val="000000"/>
          <w:sz w:val="18"/>
          <w:szCs w:val="18"/>
        </w:rPr>
        <w:t> </w:t>
      </w:r>
      <w:r w:rsidRPr="003F0218">
        <w:rPr>
          <w:rFonts w:asciiTheme="majorBidi" w:hAnsiTheme="majorBidi" w:cstheme="majorBidi"/>
          <w:i/>
          <w:iCs/>
          <w:color w:val="000000"/>
          <w:sz w:val="18"/>
          <w:szCs w:val="18"/>
        </w:rPr>
        <w:t>Si vous prévoyez la nourriture pour l'année, plantez du riz. Si vous prévoyez pour une décennie, plantez un arbre. Si vous prévoyez pour un siècle, éduquez un enfant. Ceci reste d’actualité.</w:t>
      </w:r>
    </w:p>
    <w:p w:rsidR="003456A2" w:rsidRPr="003F0218" w:rsidRDefault="003456A2" w:rsidP="003456A2">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xml:space="preserve">D-ieu créa l'homme, Elie Wiesel a écrit une fois, parce que D-ieu aime les histoires. Et dans le judaïsme, les histoires ne sont pas gravées dans la pierre sur les monuments commémoratifs, si magnifique </w:t>
      </w:r>
      <w:r w:rsidR="00723E7D" w:rsidRPr="003F0218">
        <w:rPr>
          <w:rFonts w:asciiTheme="majorBidi" w:hAnsiTheme="majorBidi" w:cstheme="majorBidi"/>
          <w:color w:val="000000"/>
          <w:sz w:val="18"/>
          <w:szCs w:val="18"/>
        </w:rPr>
        <w:t>sont-ils</w:t>
      </w:r>
      <w:r w:rsidRPr="003F0218">
        <w:rPr>
          <w:rFonts w:asciiTheme="majorBidi" w:hAnsiTheme="majorBidi" w:cstheme="majorBidi"/>
          <w:color w:val="000000"/>
          <w:sz w:val="18"/>
          <w:szCs w:val="18"/>
        </w:rPr>
        <w:t>. On le dit à la maison, autour de la table, des parents aux enfants, du passé pour l'avenir. Voilà comment la narration dans le judaïsme a été dévolue, domestiquée et démocratisée. L'histoire de l'exode, en particulier telle que racontée à Pessah à la table du seder, est toujours la même et toujours changeante, un ensemble presque infini de variations sur un ensemble unique de thèmes que nous avons tous intériorisé de manière unique à chacun, et que nous partageons tous en tant que membres de la même communauté historiquement étendu.</w:t>
      </w:r>
    </w:p>
    <w:p w:rsidR="003456A2" w:rsidRPr="003F0218" w:rsidRDefault="003456A2" w:rsidP="003456A2">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xml:space="preserve">Le troisième volet de l’éducation est ce qui est fascinant, est la façon la Torah insiste sur le fait que les enfants doivent poser des questions. Deux passages dans notre Paracha parlent de </w:t>
      </w:r>
      <w:proofErr w:type="gramStart"/>
      <w:r w:rsidRPr="003F0218">
        <w:rPr>
          <w:rFonts w:asciiTheme="majorBidi" w:hAnsiTheme="majorBidi" w:cstheme="majorBidi"/>
          <w:color w:val="000000"/>
          <w:sz w:val="18"/>
          <w:szCs w:val="18"/>
        </w:rPr>
        <w:t>ceci:</w:t>
      </w:r>
      <w:proofErr w:type="gramEnd"/>
    </w:p>
    <w:p w:rsidR="003456A2" w:rsidRPr="003F0218" w:rsidRDefault="003456A2" w:rsidP="003456A2">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Et lorsque vos enfants vous demandent </w:t>
      </w:r>
      <w:proofErr w:type="gramStart"/>
      <w:r w:rsidRPr="003F0218">
        <w:rPr>
          <w:rFonts w:asciiTheme="majorBidi" w:hAnsiTheme="majorBidi" w:cstheme="majorBidi"/>
          <w:color w:val="000000"/>
          <w:sz w:val="18"/>
          <w:szCs w:val="18"/>
        </w:rPr>
        <w:t>:«Qu'est</w:t>
      </w:r>
      <w:proofErr w:type="gramEnd"/>
      <w:r w:rsidRPr="003F0218">
        <w:rPr>
          <w:rFonts w:asciiTheme="majorBidi" w:hAnsiTheme="majorBidi" w:cstheme="majorBidi"/>
          <w:color w:val="000000"/>
          <w:sz w:val="18"/>
          <w:szCs w:val="18"/>
        </w:rPr>
        <w:t xml:space="preserve">-ce que cette cérémonie ? : </w:t>
      </w:r>
      <w:r w:rsidRPr="003F0218">
        <w:rPr>
          <w:rFonts w:asciiTheme="majorBidi" w:hAnsiTheme="majorBidi" w:cstheme="majorBidi"/>
          <w:i/>
          <w:iCs/>
          <w:color w:val="000000"/>
          <w:sz w:val="18"/>
          <w:szCs w:val="18"/>
        </w:rPr>
        <w:t>quand votre fils vous </w:t>
      </w:r>
      <w:proofErr w:type="gramStart"/>
      <w:r w:rsidRPr="003F0218">
        <w:rPr>
          <w:rFonts w:asciiTheme="majorBidi" w:hAnsiTheme="majorBidi" w:cstheme="majorBidi"/>
          <w:color w:val="000000"/>
          <w:sz w:val="18"/>
          <w:szCs w:val="18"/>
        </w:rPr>
        <w:t>demande:</w:t>
      </w:r>
      <w:proofErr w:type="gramEnd"/>
      <w:r w:rsidRPr="003F0218">
        <w:rPr>
          <w:rFonts w:asciiTheme="majorBidi" w:hAnsiTheme="majorBidi" w:cstheme="majorBidi"/>
          <w:color w:val="000000"/>
          <w:sz w:val="18"/>
          <w:szCs w:val="18"/>
        </w:rPr>
        <w:t>«</w:t>
      </w:r>
      <w:proofErr w:type="spellStart"/>
      <w:r w:rsidRPr="003F0218">
        <w:rPr>
          <w:rFonts w:asciiTheme="majorBidi" w:hAnsiTheme="majorBidi" w:cstheme="majorBidi"/>
          <w:color w:val="000000"/>
          <w:sz w:val="18"/>
          <w:szCs w:val="18"/>
        </w:rPr>
        <w:t>Qu'est-ce</w:t>
      </w:r>
      <w:proofErr w:type="spellEnd"/>
      <w:r w:rsidRPr="003F0218">
        <w:rPr>
          <w:rFonts w:asciiTheme="majorBidi" w:hAnsiTheme="majorBidi" w:cstheme="majorBidi"/>
          <w:color w:val="000000"/>
          <w:sz w:val="18"/>
          <w:szCs w:val="18"/>
        </w:rPr>
        <w:t xml:space="preserve"> que cela </w:t>
      </w:r>
      <w:proofErr w:type="gramStart"/>
      <w:r w:rsidRPr="003F0218">
        <w:rPr>
          <w:rFonts w:asciiTheme="majorBidi" w:hAnsiTheme="majorBidi" w:cstheme="majorBidi"/>
          <w:color w:val="000000"/>
          <w:sz w:val="18"/>
          <w:szCs w:val="18"/>
        </w:rPr>
        <w:t>signifie?</w:t>
      </w:r>
      <w:proofErr w:type="gramEnd"/>
      <w:r w:rsidRPr="003F0218">
        <w:rPr>
          <w:rFonts w:asciiTheme="majorBidi" w:hAnsiTheme="majorBidi" w:cstheme="majorBidi"/>
          <w:color w:val="000000"/>
          <w:sz w:val="18"/>
          <w:szCs w:val="18"/>
        </w:rPr>
        <w:t> </w:t>
      </w:r>
    </w:p>
    <w:p w:rsidR="003456A2" w:rsidRPr="003F0218" w:rsidRDefault="003456A2" w:rsidP="003456A2">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xml:space="preserve"> Les sages sont venus à la conclusion que [1] les enfants doivent poser des questions, [2] le récit de Pessah doit être construit en réponse aux questions posées par un enfant, [3], il est du devoir d'un parent d'encourager ses enfants à poser des questions, et l'enfant qui ne sait pas encore comment poser doit être enseigné à poser des questions</w:t>
      </w:r>
    </w:p>
    <w:p w:rsidR="003456A2" w:rsidRPr="003F0218" w:rsidRDefault="003456A2" w:rsidP="003456A2">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xml:space="preserve">Isidore Rabi, fut lauréat d'un prix Nobel de physique, on lui a demandé une fois pourquoi il était devenu un scientifique. Il </w:t>
      </w:r>
      <w:proofErr w:type="gramStart"/>
      <w:r w:rsidRPr="003F0218">
        <w:rPr>
          <w:rFonts w:asciiTheme="majorBidi" w:hAnsiTheme="majorBidi" w:cstheme="majorBidi"/>
          <w:color w:val="000000"/>
          <w:sz w:val="18"/>
          <w:szCs w:val="18"/>
        </w:rPr>
        <w:t>répondit: «Ma</w:t>
      </w:r>
      <w:proofErr w:type="gramEnd"/>
      <w:r w:rsidRPr="003F0218">
        <w:rPr>
          <w:rFonts w:asciiTheme="majorBidi" w:hAnsiTheme="majorBidi" w:cstheme="majorBidi"/>
          <w:color w:val="000000"/>
          <w:sz w:val="18"/>
          <w:szCs w:val="18"/>
        </w:rPr>
        <w:t xml:space="preserve"> mère m'a fait devenir un scientifique sans jamais le savoir. Chaque enfant revient de l'école et ses parents lui demandent :</w:t>
      </w:r>
      <w:proofErr w:type="gramStart"/>
      <w:r w:rsidRPr="003F0218">
        <w:rPr>
          <w:rFonts w:asciiTheme="majorBidi" w:hAnsiTheme="majorBidi" w:cstheme="majorBidi"/>
          <w:color w:val="000000"/>
          <w:sz w:val="18"/>
          <w:szCs w:val="18"/>
        </w:rPr>
        <w:t xml:space="preserve"> «Qu'as</w:t>
      </w:r>
      <w:proofErr w:type="gramEnd"/>
      <w:r w:rsidRPr="003F0218">
        <w:rPr>
          <w:rFonts w:asciiTheme="majorBidi" w:hAnsiTheme="majorBidi" w:cstheme="majorBidi"/>
          <w:color w:val="000000"/>
          <w:sz w:val="18"/>
          <w:szCs w:val="18"/>
        </w:rPr>
        <w:t xml:space="preserve">-tu appris </w:t>
      </w:r>
      <w:proofErr w:type="gramStart"/>
      <w:r w:rsidRPr="003F0218">
        <w:rPr>
          <w:rFonts w:asciiTheme="majorBidi" w:hAnsiTheme="majorBidi" w:cstheme="majorBidi"/>
          <w:color w:val="000000"/>
          <w:sz w:val="18"/>
          <w:szCs w:val="18"/>
        </w:rPr>
        <w:t>aujourd'hui?</w:t>
      </w:r>
      <w:proofErr w:type="gramEnd"/>
      <w:r w:rsidRPr="003F0218">
        <w:rPr>
          <w:rFonts w:asciiTheme="majorBidi" w:hAnsiTheme="majorBidi" w:cstheme="majorBidi"/>
          <w:color w:val="000000"/>
          <w:sz w:val="18"/>
          <w:szCs w:val="18"/>
        </w:rPr>
        <w:t xml:space="preserve"> Mais ma mère avait l'habitude de </w:t>
      </w:r>
      <w:proofErr w:type="gramStart"/>
      <w:r w:rsidRPr="003F0218">
        <w:rPr>
          <w:rFonts w:asciiTheme="majorBidi" w:hAnsiTheme="majorBidi" w:cstheme="majorBidi"/>
          <w:color w:val="000000"/>
          <w:sz w:val="18"/>
          <w:szCs w:val="18"/>
        </w:rPr>
        <w:t>demander: «</w:t>
      </w:r>
      <w:proofErr w:type="spellStart"/>
      <w:r w:rsidRPr="003F0218">
        <w:rPr>
          <w:rFonts w:asciiTheme="majorBidi" w:hAnsiTheme="majorBidi" w:cstheme="majorBidi"/>
          <w:color w:val="000000"/>
          <w:sz w:val="18"/>
          <w:szCs w:val="18"/>
        </w:rPr>
        <w:t>Isy</w:t>
      </w:r>
      <w:proofErr w:type="spellEnd"/>
      <w:proofErr w:type="gramEnd"/>
      <w:r w:rsidRPr="003F0218">
        <w:rPr>
          <w:rFonts w:asciiTheme="majorBidi" w:hAnsiTheme="majorBidi" w:cstheme="majorBidi"/>
          <w:color w:val="000000"/>
          <w:sz w:val="18"/>
          <w:szCs w:val="18"/>
        </w:rPr>
        <w:t xml:space="preserve">, as-tu demandé une bonne question </w:t>
      </w:r>
      <w:proofErr w:type="gramStart"/>
      <w:r w:rsidRPr="003F0218">
        <w:rPr>
          <w:rFonts w:asciiTheme="majorBidi" w:hAnsiTheme="majorBidi" w:cstheme="majorBidi"/>
          <w:color w:val="000000"/>
          <w:sz w:val="18"/>
          <w:szCs w:val="18"/>
        </w:rPr>
        <w:t>aujourd'hui?</w:t>
      </w:r>
      <w:proofErr w:type="gramEnd"/>
      <w:r w:rsidRPr="003F0218">
        <w:rPr>
          <w:rFonts w:asciiTheme="majorBidi" w:hAnsiTheme="majorBidi" w:cstheme="majorBidi"/>
          <w:color w:val="000000"/>
          <w:sz w:val="18"/>
          <w:szCs w:val="18"/>
        </w:rPr>
        <w:t>  Ce qui fait la différence. Poser les bonnes questions m’a fait devenir scientifique ".</w:t>
      </w:r>
    </w:p>
    <w:p w:rsidR="003456A2" w:rsidRPr="003F0218" w:rsidRDefault="003456A2" w:rsidP="003456A2">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Dans le judaïsme, c’est un devoir religieux d'enseigner à nos enfants à poser des questions. Voilà comment ils grandissent.</w:t>
      </w:r>
    </w:p>
    <w:p w:rsidR="003456A2" w:rsidRPr="003F0218" w:rsidRDefault="003456A2" w:rsidP="003456A2">
      <w:pPr>
        <w:autoSpaceDE w:val="0"/>
        <w:autoSpaceDN w:val="0"/>
        <w:adjustRightInd w:val="0"/>
        <w:jc w:val="both"/>
        <w:rPr>
          <w:rFonts w:asciiTheme="majorBidi" w:hAnsiTheme="majorBidi" w:cstheme="majorBidi"/>
          <w:i/>
          <w:iCs/>
          <w:color w:val="000000"/>
          <w:sz w:val="18"/>
          <w:szCs w:val="18"/>
        </w:rPr>
      </w:pPr>
      <w:r w:rsidRPr="003F0218">
        <w:rPr>
          <w:rFonts w:asciiTheme="majorBidi" w:hAnsiTheme="majorBidi" w:cstheme="majorBidi"/>
          <w:color w:val="000000"/>
          <w:sz w:val="18"/>
          <w:szCs w:val="18"/>
        </w:rPr>
        <w:lastRenderedPageBreak/>
        <w:t>Il n'y a rien de naturel du tout. Au contraire, cela va considérablement à l'encontre de l'histoire. La plupart des cultures traditionnelles voient comme la tâche d'un parent ou un enseignant d'instruire et de commander. La tâche de l'enfant est d'obéir. </w:t>
      </w:r>
      <w:proofErr w:type="gramStart"/>
      <w:r w:rsidRPr="003F0218">
        <w:rPr>
          <w:rFonts w:asciiTheme="majorBidi" w:hAnsiTheme="majorBidi" w:cstheme="majorBidi"/>
          <w:color w:val="000000"/>
          <w:sz w:val="18"/>
          <w:szCs w:val="18"/>
        </w:rPr>
        <w:t>«Les</w:t>
      </w:r>
      <w:proofErr w:type="gramEnd"/>
      <w:r w:rsidRPr="003F0218">
        <w:rPr>
          <w:rFonts w:asciiTheme="majorBidi" w:hAnsiTheme="majorBidi" w:cstheme="majorBidi"/>
          <w:color w:val="000000"/>
          <w:sz w:val="18"/>
          <w:szCs w:val="18"/>
        </w:rPr>
        <w:t xml:space="preserve"> enfants doivent être vus, pas entendus," dit le vieux proverbe anglais. "Enfants, obéissez à vos parents en toutes choses, car cela est agréable à </w:t>
      </w:r>
      <w:proofErr w:type="gramStart"/>
      <w:r w:rsidRPr="003F0218">
        <w:rPr>
          <w:rFonts w:asciiTheme="majorBidi" w:hAnsiTheme="majorBidi" w:cstheme="majorBidi"/>
          <w:color w:val="000000"/>
          <w:sz w:val="18"/>
          <w:szCs w:val="18"/>
        </w:rPr>
        <w:t>l'Éternel»</w:t>
      </w:r>
      <w:proofErr w:type="gramEnd"/>
      <w:r w:rsidRPr="003F0218">
        <w:rPr>
          <w:rFonts w:asciiTheme="majorBidi" w:hAnsiTheme="majorBidi" w:cstheme="majorBidi"/>
          <w:color w:val="000000"/>
          <w:sz w:val="18"/>
          <w:szCs w:val="18"/>
        </w:rPr>
        <w:t>, dit un célèbre texte chrétien. Le judaïsme est une religion où il n’y a pas d’obéissance aveugle. En effet, étonnamment dans une religion de 613 commandements, il n'y a pas un mot en hébreu qui signifie</w:t>
      </w:r>
      <w:proofErr w:type="gramStart"/>
      <w:r w:rsidRPr="003F0218">
        <w:rPr>
          <w:rFonts w:asciiTheme="majorBidi" w:hAnsiTheme="majorBidi" w:cstheme="majorBidi"/>
          <w:color w:val="000000"/>
          <w:sz w:val="18"/>
          <w:szCs w:val="18"/>
        </w:rPr>
        <w:t xml:space="preserve"> «obéir</w:t>
      </w:r>
      <w:proofErr w:type="gramEnd"/>
      <w:r w:rsidRPr="003F0218">
        <w:rPr>
          <w:rFonts w:asciiTheme="majorBidi" w:hAnsiTheme="majorBidi" w:cstheme="majorBidi"/>
          <w:color w:val="000000"/>
          <w:sz w:val="18"/>
          <w:szCs w:val="18"/>
        </w:rPr>
        <w:t>." Lorsque l'hébreu a été relancé comme une langue vivante dans le dix-neuvième siècle, et il a été nécessaire de trouver pour un verbe signifiant</w:t>
      </w:r>
      <w:proofErr w:type="gramStart"/>
      <w:r w:rsidRPr="003F0218">
        <w:rPr>
          <w:rFonts w:asciiTheme="majorBidi" w:hAnsiTheme="majorBidi" w:cstheme="majorBidi"/>
          <w:color w:val="000000"/>
          <w:sz w:val="18"/>
          <w:szCs w:val="18"/>
        </w:rPr>
        <w:t xml:space="preserve"> «obéir</w:t>
      </w:r>
      <w:proofErr w:type="gramEnd"/>
      <w:r w:rsidRPr="003F0218">
        <w:rPr>
          <w:rFonts w:asciiTheme="majorBidi" w:hAnsiTheme="majorBidi" w:cstheme="majorBidi"/>
          <w:color w:val="000000"/>
          <w:sz w:val="18"/>
          <w:szCs w:val="18"/>
        </w:rPr>
        <w:t xml:space="preserve">», il a dû être emprunté à </w:t>
      </w:r>
      <w:proofErr w:type="gramStart"/>
      <w:r w:rsidRPr="003F0218">
        <w:rPr>
          <w:rFonts w:asciiTheme="majorBidi" w:hAnsiTheme="majorBidi" w:cstheme="majorBidi"/>
          <w:color w:val="000000"/>
          <w:sz w:val="18"/>
          <w:szCs w:val="18"/>
        </w:rPr>
        <w:t>l'araméen:</w:t>
      </w:r>
      <w:proofErr w:type="gramEnd"/>
      <w:r w:rsidRPr="003F0218">
        <w:rPr>
          <w:rFonts w:asciiTheme="majorBidi" w:hAnsiTheme="majorBidi" w:cstheme="majorBidi"/>
          <w:color w:val="000000"/>
          <w:sz w:val="18"/>
          <w:szCs w:val="18"/>
        </w:rPr>
        <w:t> le-</w:t>
      </w:r>
      <w:proofErr w:type="spellStart"/>
      <w:r w:rsidRPr="003F0218">
        <w:rPr>
          <w:rFonts w:asciiTheme="majorBidi" w:hAnsiTheme="majorBidi" w:cstheme="majorBidi"/>
          <w:color w:val="000000"/>
          <w:sz w:val="18"/>
          <w:szCs w:val="18"/>
        </w:rPr>
        <w:t>tsayet</w:t>
      </w:r>
      <w:proofErr w:type="spellEnd"/>
      <w:r w:rsidRPr="003F0218">
        <w:rPr>
          <w:rFonts w:asciiTheme="majorBidi" w:hAnsiTheme="majorBidi" w:cstheme="majorBidi"/>
          <w:color w:val="000000"/>
          <w:sz w:val="18"/>
          <w:szCs w:val="18"/>
        </w:rPr>
        <w:t>. Au lieu d'un mot qui signifie</w:t>
      </w:r>
      <w:proofErr w:type="gramStart"/>
      <w:r w:rsidRPr="003F0218">
        <w:rPr>
          <w:rFonts w:asciiTheme="majorBidi" w:hAnsiTheme="majorBidi" w:cstheme="majorBidi"/>
          <w:color w:val="000000"/>
          <w:sz w:val="18"/>
          <w:szCs w:val="18"/>
        </w:rPr>
        <w:t xml:space="preserve"> «obéir</w:t>
      </w:r>
      <w:proofErr w:type="gramEnd"/>
      <w:r w:rsidRPr="003F0218">
        <w:rPr>
          <w:rFonts w:asciiTheme="majorBidi" w:hAnsiTheme="majorBidi" w:cstheme="majorBidi"/>
          <w:color w:val="000000"/>
          <w:sz w:val="18"/>
          <w:szCs w:val="18"/>
        </w:rPr>
        <w:t>», la Torah utilise le verbe </w:t>
      </w:r>
      <w:r w:rsidRPr="003F0218">
        <w:rPr>
          <w:rFonts w:asciiTheme="majorBidi" w:hAnsiTheme="majorBidi" w:cstheme="majorBidi"/>
          <w:i/>
          <w:iCs/>
          <w:color w:val="000000"/>
          <w:sz w:val="18"/>
          <w:szCs w:val="18"/>
        </w:rPr>
        <w:t>Chema, intraduisible en anglais parce que cela signifie [1] à écouter, [2] pour entendre, [3] à comprendre, [4] pour internaliser, et [</w:t>
      </w:r>
      <w:proofErr w:type="gramStart"/>
      <w:r w:rsidRPr="003F0218">
        <w:rPr>
          <w:rFonts w:asciiTheme="majorBidi" w:hAnsiTheme="majorBidi" w:cstheme="majorBidi"/>
          <w:i/>
          <w:iCs/>
          <w:color w:val="000000"/>
          <w:sz w:val="18"/>
          <w:szCs w:val="18"/>
        </w:rPr>
        <w:t>5 ]</w:t>
      </w:r>
      <w:proofErr w:type="gramEnd"/>
      <w:r w:rsidRPr="003F0218">
        <w:rPr>
          <w:rFonts w:asciiTheme="majorBidi" w:hAnsiTheme="majorBidi" w:cstheme="majorBidi"/>
          <w:i/>
          <w:iCs/>
          <w:color w:val="000000"/>
          <w:sz w:val="18"/>
          <w:szCs w:val="18"/>
        </w:rPr>
        <w:t xml:space="preserve"> répondre. </w:t>
      </w:r>
    </w:p>
    <w:p w:rsidR="003456A2" w:rsidRPr="003F0218" w:rsidRDefault="003456A2" w:rsidP="003456A2">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xml:space="preserve"> L'idée est que notre premier devoir est de chercher à </w:t>
      </w:r>
      <w:r w:rsidRPr="003F0218">
        <w:rPr>
          <w:rFonts w:asciiTheme="majorBidi" w:hAnsiTheme="majorBidi" w:cstheme="majorBidi"/>
          <w:i/>
          <w:iCs/>
          <w:color w:val="000000"/>
          <w:sz w:val="18"/>
          <w:szCs w:val="18"/>
        </w:rPr>
        <w:t>comprendre</w:t>
      </w:r>
      <w:r w:rsidRPr="003F0218">
        <w:rPr>
          <w:rFonts w:asciiTheme="majorBidi" w:hAnsiTheme="majorBidi" w:cstheme="majorBidi"/>
          <w:color w:val="000000"/>
          <w:sz w:val="18"/>
          <w:szCs w:val="18"/>
        </w:rPr>
        <w:t xml:space="preserve"> la volonté de D-ieu, et ne pas obéir aveuglément. En enseignant aux enfants à poser des questions, le judaïsme honore ce que Rambam appelle l’intellect actif et il y voit un don et un cadeau de D-ieu. </w:t>
      </w:r>
    </w:p>
    <w:p w:rsidR="003456A2" w:rsidRPr="003F0218" w:rsidRDefault="003456A2" w:rsidP="003456A2">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Voilà un bref exposé des 3 volets sur :</w:t>
      </w:r>
    </w:p>
    <w:p w:rsidR="003456A2" w:rsidRPr="003F0218" w:rsidRDefault="003456A2" w:rsidP="003456A2">
      <w:pPr>
        <w:tabs>
          <w:tab w:val="left" w:pos="360"/>
          <w:tab w:val="left" w:pos="720"/>
        </w:tabs>
        <w:autoSpaceDE w:val="0"/>
        <w:autoSpaceDN w:val="0"/>
        <w:adjustRightInd w:val="0"/>
        <w:ind w:left="72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la connaissance à acquérir</w:t>
      </w:r>
    </w:p>
    <w:p w:rsidR="003456A2" w:rsidRPr="003F0218" w:rsidRDefault="003456A2" w:rsidP="003456A2">
      <w:pPr>
        <w:numPr>
          <w:ilvl w:val="0"/>
          <w:numId w:val="1"/>
        </w:numPr>
        <w:tabs>
          <w:tab w:val="left" w:pos="360"/>
          <w:tab w:val="left" w:pos="720"/>
        </w:tabs>
        <w:autoSpaceDE w:val="0"/>
        <w:autoSpaceDN w:val="0"/>
        <w:adjustRightInd w:val="0"/>
        <w:ind w:hanging="72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xml:space="preserve">       -     avec transmission aux enfants d’une histoire </w:t>
      </w:r>
    </w:p>
    <w:p w:rsidR="003456A2" w:rsidRPr="003F0218" w:rsidRDefault="003456A2" w:rsidP="003456A2">
      <w:pPr>
        <w:numPr>
          <w:ilvl w:val="0"/>
          <w:numId w:val="1"/>
        </w:numPr>
        <w:tabs>
          <w:tab w:val="left" w:pos="360"/>
          <w:tab w:val="left" w:pos="720"/>
        </w:tabs>
        <w:autoSpaceDE w:val="0"/>
        <w:autoSpaceDN w:val="0"/>
        <w:adjustRightInd w:val="0"/>
        <w:ind w:hanging="72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xml:space="preserve">       -     et de leur apprendre à poser des questions</w:t>
      </w:r>
    </w:p>
    <w:p w:rsidR="003456A2" w:rsidRPr="003F0218" w:rsidRDefault="003456A2" w:rsidP="003456A2">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xml:space="preserve">Trois volets comme les 3 plaies de cette Paracha et la valeur de </w:t>
      </w:r>
      <w:proofErr w:type="gramStart"/>
      <w:r w:rsidRPr="003F0218">
        <w:rPr>
          <w:rFonts w:asciiTheme="majorBidi" w:hAnsiTheme="majorBidi" w:cstheme="majorBidi"/>
          <w:color w:val="000000"/>
          <w:sz w:val="18"/>
          <w:szCs w:val="18"/>
        </w:rPr>
        <w:t>BO  :</w:t>
      </w:r>
      <w:proofErr w:type="gramEnd"/>
      <w:r w:rsidRPr="003F0218">
        <w:rPr>
          <w:rFonts w:asciiTheme="majorBidi" w:hAnsiTheme="majorBidi" w:cstheme="majorBidi"/>
          <w:color w:val="000000"/>
          <w:sz w:val="18"/>
          <w:szCs w:val="18"/>
        </w:rPr>
        <w:t xml:space="preserve"> aleph et Beth qui font 3.</w:t>
      </w:r>
    </w:p>
    <w:p w:rsidR="003456A2" w:rsidRPr="003F0218" w:rsidRDefault="003456A2" w:rsidP="003456A2">
      <w:pPr>
        <w:autoSpaceDE w:val="0"/>
        <w:autoSpaceDN w:val="0"/>
        <w:adjustRightInd w:val="0"/>
        <w:jc w:val="both"/>
        <w:rPr>
          <w:rFonts w:asciiTheme="majorBidi" w:hAnsiTheme="majorBidi" w:cstheme="majorBidi"/>
          <w:color w:val="000000"/>
          <w:sz w:val="18"/>
          <w:szCs w:val="18"/>
          <w:u w:color="000000"/>
        </w:rPr>
      </w:pPr>
    </w:p>
    <w:p w:rsidR="003456A2" w:rsidRPr="003F0218" w:rsidRDefault="003456A2" w:rsidP="003456A2">
      <w:pPr>
        <w:autoSpaceDE w:val="0"/>
        <w:autoSpaceDN w:val="0"/>
        <w:bidi/>
        <w:adjustRightInd w:val="0"/>
        <w:jc w:val="center"/>
        <w:rPr>
          <w:rFonts w:asciiTheme="majorBidi" w:hAnsiTheme="majorBidi" w:cstheme="majorBidi"/>
          <w:b/>
          <w:bCs/>
          <w:color w:val="000000"/>
          <w:sz w:val="18"/>
          <w:szCs w:val="18"/>
          <w:u w:color="000000"/>
        </w:rPr>
      </w:pPr>
      <w:r w:rsidRPr="003F0218">
        <w:rPr>
          <w:rFonts w:asciiTheme="majorBidi" w:hAnsiTheme="majorBidi" w:cstheme="majorBidi"/>
          <w:b/>
          <w:bCs/>
          <w:color w:val="000000"/>
          <w:sz w:val="18"/>
          <w:szCs w:val="18"/>
          <w:u w:color="000000"/>
          <w:rtl/>
        </w:rPr>
        <w:t xml:space="preserve">והיה כי ישאלך בנך מחר </w:t>
      </w:r>
      <w:proofErr w:type="spellStart"/>
      <w:r w:rsidRPr="003F0218">
        <w:rPr>
          <w:rFonts w:asciiTheme="majorBidi" w:hAnsiTheme="majorBidi" w:cstheme="majorBidi"/>
          <w:b/>
          <w:bCs/>
          <w:color w:val="000000"/>
          <w:sz w:val="18"/>
          <w:szCs w:val="18"/>
          <w:u w:color="000000"/>
          <w:rtl/>
        </w:rPr>
        <w:t>לאמר</w:t>
      </w:r>
      <w:proofErr w:type="spellEnd"/>
      <w:r w:rsidRPr="003F0218">
        <w:rPr>
          <w:rFonts w:asciiTheme="majorBidi" w:hAnsiTheme="majorBidi" w:cstheme="majorBidi"/>
          <w:b/>
          <w:bCs/>
          <w:color w:val="000000"/>
          <w:sz w:val="18"/>
          <w:szCs w:val="18"/>
          <w:u w:color="000000"/>
          <w:rtl/>
        </w:rPr>
        <w:t xml:space="preserve"> מה זאת ואמרת אליו בחזק יד הוציאנו ד' ממצרים מבית עבדים (13:14)</w:t>
      </w:r>
    </w:p>
    <w:p w:rsidR="003456A2" w:rsidRPr="003F0218" w:rsidRDefault="003456A2" w:rsidP="003456A2">
      <w:pPr>
        <w:autoSpaceDE w:val="0"/>
        <w:autoSpaceDN w:val="0"/>
        <w:adjustRightInd w:val="0"/>
        <w:jc w:val="both"/>
        <w:rPr>
          <w:rFonts w:asciiTheme="majorBidi" w:hAnsiTheme="majorBidi" w:cstheme="majorBidi"/>
          <w:color w:val="000000"/>
          <w:sz w:val="18"/>
          <w:szCs w:val="18"/>
          <w:u w:color="000000"/>
        </w:rPr>
      </w:pPr>
      <w:r w:rsidRPr="003F0218">
        <w:rPr>
          <w:rFonts w:asciiTheme="majorBidi" w:hAnsiTheme="majorBidi" w:cstheme="majorBidi"/>
          <w:color w:val="000000"/>
          <w:sz w:val="18"/>
          <w:szCs w:val="18"/>
          <w:u w:color="000000"/>
        </w:rPr>
        <w:t>« </w:t>
      </w:r>
      <w:r w:rsidRPr="003F0218">
        <w:rPr>
          <w:rFonts w:asciiTheme="majorBidi" w:hAnsiTheme="majorBidi" w:cstheme="majorBidi"/>
          <w:i/>
          <w:iCs/>
          <w:color w:val="000000"/>
          <w:sz w:val="18"/>
          <w:szCs w:val="18"/>
          <w:u w:color="000000"/>
        </w:rPr>
        <w:t xml:space="preserve">Et ce sera quand ton fils te demandera </w:t>
      </w:r>
      <w:r w:rsidRPr="003F0218">
        <w:rPr>
          <w:rFonts w:asciiTheme="majorBidi" w:hAnsiTheme="majorBidi" w:cstheme="majorBidi"/>
          <w:i/>
          <w:iCs/>
          <w:color w:val="000000"/>
          <w:sz w:val="18"/>
          <w:szCs w:val="18"/>
          <w:u w:val="single" w:color="000000"/>
        </w:rPr>
        <w:t>demain</w:t>
      </w:r>
      <w:r w:rsidRPr="003F0218">
        <w:rPr>
          <w:rFonts w:asciiTheme="majorBidi" w:hAnsiTheme="majorBidi" w:cstheme="majorBidi"/>
          <w:i/>
          <w:iCs/>
          <w:color w:val="000000"/>
          <w:sz w:val="18"/>
          <w:szCs w:val="18"/>
          <w:u w:color="000000"/>
        </w:rPr>
        <w:t xml:space="preserve"> en disant : Qu’est-ce que cela ? Tu lui diras</w:t>
      </w:r>
      <w:r w:rsidRPr="003F0218">
        <w:rPr>
          <w:rFonts w:asciiTheme="majorBidi" w:hAnsiTheme="majorBidi" w:cstheme="majorBidi"/>
          <w:color w:val="000000"/>
          <w:sz w:val="18"/>
          <w:szCs w:val="18"/>
          <w:u w:color="000000"/>
        </w:rPr>
        <w:t xml:space="preserve"> </w:t>
      </w:r>
      <w:proofErr w:type="spellStart"/>
      <w:r w:rsidRPr="003F0218">
        <w:rPr>
          <w:rFonts w:asciiTheme="majorBidi" w:hAnsiTheme="majorBidi" w:cstheme="majorBidi"/>
          <w:color w:val="000000"/>
          <w:sz w:val="18"/>
          <w:szCs w:val="18"/>
          <w:u w:color="000000"/>
        </w:rPr>
        <w:t>etc</w:t>
      </w:r>
      <w:proofErr w:type="spellEnd"/>
      <w:r w:rsidRPr="003F0218">
        <w:rPr>
          <w:rFonts w:asciiTheme="majorBidi" w:hAnsiTheme="majorBidi" w:cstheme="majorBidi"/>
          <w:color w:val="000000"/>
          <w:sz w:val="18"/>
          <w:szCs w:val="18"/>
          <w:u w:color="000000"/>
        </w:rPr>
        <w:t> »</w:t>
      </w:r>
    </w:p>
    <w:p w:rsidR="003456A2" w:rsidRPr="003F0218" w:rsidRDefault="003456A2" w:rsidP="003456A2">
      <w:pPr>
        <w:autoSpaceDE w:val="0"/>
        <w:autoSpaceDN w:val="0"/>
        <w:adjustRightInd w:val="0"/>
        <w:jc w:val="both"/>
        <w:rPr>
          <w:rFonts w:asciiTheme="majorBidi" w:hAnsiTheme="majorBidi" w:cstheme="majorBidi"/>
          <w:color w:val="000000"/>
          <w:sz w:val="18"/>
          <w:szCs w:val="18"/>
          <w:u w:color="000000"/>
        </w:rPr>
      </w:pPr>
      <w:r w:rsidRPr="003F0218">
        <w:rPr>
          <w:rFonts w:asciiTheme="majorBidi" w:hAnsiTheme="majorBidi" w:cstheme="majorBidi"/>
          <w:color w:val="000000"/>
          <w:sz w:val="18"/>
          <w:szCs w:val="18"/>
          <w:u w:color="000000"/>
        </w:rPr>
        <w:t>L’Haggadah enseigne que la Torah traite de quatre types d'enfants différents et nous instruit comment éduquer chacun d'entre eux à propos de l'Exode d'Égypte. Dans son travail (</w:t>
      </w:r>
      <w:proofErr w:type="spellStart"/>
      <w:r w:rsidRPr="003F0218">
        <w:rPr>
          <w:rFonts w:asciiTheme="majorBidi" w:hAnsiTheme="majorBidi" w:cstheme="majorBidi"/>
          <w:color w:val="000000"/>
          <w:sz w:val="18"/>
          <w:szCs w:val="18"/>
          <w:u w:color="000000"/>
        </w:rPr>
        <w:t>Shemen</w:t>
      </w:r>
      <w:proofErr w:type="spellEnd"/>
      <w:r w:rsidRPr="003F0218">
        <w:rPr>
          <w:rFonts w:asciiTheme="majorBidi" w:hAnsiTheme="majorBidi" w:cstheme="majorBidi"/>
          <w:color w:val="000000"/>
          <w:sz w:val="18"/>
          <w:szCs w:val="18"/>
          <w:u w:color="000000"/>
        </w:rPr>
        <w:t xml:space="preserve"> </w:t>
      </w:r>
      <w:proofErr w:type="spellStart"/>
      <w:r w:rsidRPr="003F0218">
        <w:rPr>
          <w:rFonts w:asciiTheme="majorBidi" w:hAnsiTheme="majorBidi" w:cstheme="majorBidi"/>
          <w:color w:val="000000"/>
          <w:sz w:val="18"/>
          <w:szCs w:val="18"/>
          <w:u w:color="000000"/>
        </w:rPr>
        <w:t>Hatov</w:t>
      </w:r>
      <w:proofErr w:type="spellEnd"/>
      <w:r w:rsidRPr="003F0218">
        <w:rPr>
          <w:rFonts w:asciiTheme="majorBidi" w:hAnsiTheme="majorBidi" w:cstheme="majorBidi"/>
          <w:color w:val="000000"/>
          <w:sz w:val="18"/>
          <w:szCs w:val="18"/>
          <w:u w:color="000000"/>
        </w:rPr>
        <w:t xml:space="preserve">), le </w:t>
      </w:r>
      <w:r w:rsidRPr="003F0218">
        <w:rPr>
          <w:rFonts w:asciiTheme="majorBidi" w:hAnsiTheme="majorBidi" w:cstheme="majorBidi"/>
          <w:b/>
          <w:bCs/>
          <w:color w:val="000000"/>
          <w:sz w:val="18"/>
          <w:szCs w:val="18"/>
          <w:u w:color="000000"/>
        </w:rPr>
        <w:t>Rav</w:t>
      </w:r>
      <w:r w:rsidRPr="003F0218">
        <w:rPr>
          <w:rFonts w:asciiTheme="majorBidi" w:hAnsiTheme="majorBidi" w:cstheme="majorBidi"/>
          <w:color w:val="000000"/>
          <w:sz w:val="18"/>
          <w:szCs w:val="18"/>
          <w:u w:color="000000"/>
        </w:rPr>
        <w:t xml:space="preserve"> </w:t>
      </w:r>
      <w:proofErr w:type="spellStart"/>
      <w:r w:rsidRPr="003F0218">
        <w:rPr>
          <w:rFonts w:asciiTheme="majorBidi" w:hAnsiTheme="majorBidi" w:cstheme="majorBidi"/>
          <w:b/>
          <w:bCs/>
          <w:color w:val="000000"/>
          <w:sz w:val="18"/>
          <w:szCs w:val="18"/>
          <w:u w:color="000000"/>
        </w:rPr>
        <w:t>Dov</w:t>
      </w:r>
      <w:proofErr w:type="spellEnd"/>
      <w:r w:rsidRPr="003F0218">
        <w:rPr>
          <w:rFonts w:asciiTheme="majorBidi" w:hAnsiTheme="majorBidi" w:cstheme="majorBidi"/>
          <w:b/>
          <w:bCs/>
          <w:color w:val="000000"/>
          <w:sz w:val="18"/>
          <w:szCs w:val="18"/>
          <w:u w:color="000000"/>
        </w:rPr>
        <w:t xml:space="preserve"> </w:t>
      </w:r>
      <w:proofErr w:type="spellStart"/>
      <w:r w:rsidRPr="003F0218">
        <w:rPr>
          <w:rFonts w:asciiTheme="majorBidi" w:hAnsiTheme="majorBidi" w:cstheme="majorBidi"/>
          <w:b/>
          <w:bCs/>
          <w:color w:val="000000"/>
          <w:sz w:val="18"/>
          <w:szCs w:val="18"/>
          <w:u w:color="000000"/>
        </w:rPr>
        <w:t>Weinberger</w:t>
      </w:r>
      <w:proofErr w:type="spellEnd"/>
      <w:r w:rsidRPr="003F0218">
        <w:rPr>
          <w:rFonts w:asciiTheme="majorBidi" w:hAnsiTheme="majorBidi" w:cstheme="majorBidi"/>
          <w:color w:val="000000"/>
          <w:sz w:val="18"/>
          <w:szCs w:val="18"/>
          <w:u w:color="000000"/>
        </w:rPr>
        <w:t xml:space="preserve"> souligne que lors de l'examen des versets qui enregistrent les questions posées par les trois types de fils qui sont capables de poser des questions, la Torah introduit les questions de l'enfant sage et du fils simple avec les mots : « lorsque ton fils te demandera </w:t>
      </w:r>
      <w:r w:rsidRPr="003F0218">
        <w:rPr>
          <w:rFonts w:asciiTheme="majorBidi" w:hAnsiTheme="majorBidi" w:cstheme="majorBidi"/>
          <w:color w:val="000000"/>
          <w:sz w:val="18"/>
          <w:szCs w:val="18"/>
          <w:u w:val="single" w:color="000000"/>
        </w:rPr>
        <w:t>demain</w:t>
      </w:r>
      <w:r w:rsidRPr="003F0218">
        <w:rPr>
          <w:rFonts w:asciiTheme="majorBidi" w:hAnsiTheme="majorBidi" w:cstheme="majorBidi"/>
          <w:color w:val="000000"/>
          <w:sz w:val="18"/>
          <w:szCs w:val="18"/>
          <w:u w:color="000000"/>
        </w:rPr>
        <w:t xml:space="preserve"> » - mais plus tard en conjonction avec la question attribuée au mauvais fils, le mot </w:t>
      </w:r>
      <w:r w:rsidRPr="003F0218">
        <w:rPr>
          <w:rFonts w:asciiTheme="majorBidi" w:hAnsiTheme="majorBidi" w:cstheme="majorBidi"/>
          <w:color w:val="000000"/>
          <w:sz w:val="18"/>
          <w:szCs w:val="18"/>
          <w:u w:color="000000"/>
          <w:rtl/>
        </w:rPr>
        <w:t>מחר</w:t>
      </w:r>
      <w:r w:rsidRPr="003F0218">
        <w:rPr>
          <w:rFonts w:asciiTheme="majorBidi" w:hAnsiTheme="majorBidi" w:cstheme="majorBidi"/>
          <w:color w:val="000000"/>
          <w:sz w:val="18"/>
          <w:szCs w:val="18"/>
          <w:u w:color="000000"/>
        </w:rPr>
        <w:t xml:space="preserve"> (demain) est omis.</w:t>
      </w:r>
    </w:p>
    <w:p w:rsidR="003456A2" w:rsidRPr="003F0218" w:rsidRDefault="003456A2" w:rsidP="003456A2">
      <w:pPr>
        <w:autoSpaceDE w:val="0"/>
        <w:autoSpaceDN w:val="0"/>
        <w:adjustRightInd w:val="0"/>
        <w:jc w:val="both"/>
        <w:rPr>
          <w:rFonts w:asciiTheme="majorBidi" w:hAnsiTheme="majorBidi" w:cstheme="majorBidi"/>
          <w:color w:val="000000"/>
          <w:sz w:val="18"/>
          <w:szCs w:val="18"/>
          <w:u w:color="000000"/>
        </w:rPr>
      </w:pPr>
      <w:r w:rsidRPr="003F0218">
        <w:rPr>
          <w:rFonts w:asciiTheme="majorBidi" w:hAnsiTheme="majorBidi" w:cstheme="majorBidi"/>
          <w:b/>
          <w:bCs/>
          <w:color w:val="000000"/>
          <w:sz w:val="18"/>
          <w:szCs w:val="18"/>
          <w:u w:color="000000"/>
        </w:rPr>
        <w:t xml:space="preserve">Rav </w:t>
      </w:r>
      <w:proofErr w:type="spellStart"/>
      <w:r w:rsidRPr="003F0218">
        <w:rPr>
          <w:rFonts w:asciiTheme="majorBidi" w:hAnsiTheme="majorBidi" w:cstheme="majorBidi"/>
          <w:b/>
          <w:bCs/>
          <w:color w:val="000000"/>
          <w:sz w:val="18"/>
          <w:szCs w:val="18"/>
          <w:u w:color="000000"/>
        </w:rPr>
        <w:t>Weinberger</w:t>
      </w:r>
      <w:proofErr w:type="spellEnd"/>
      <w:r w:rsidRPr="003F0218">
        <w:rPr>
          <w:rFonts w:asciiTheme="majorBidi" w:hAnsiTheme="majorBidi" w:cstheme="majorBidi"/>
          <w:color w:val="000000"/>
          <w:sz w:val="18"/>
          <w:szCs w:val="18"/>
          <w:u w:color="000000"/>
        </w:rPr>
        <w:t xml:space="preserve"> explique que bien que les fils sages et simples aient des questions sur l'Exode d'Égypte, la Torah nous dit qu'ils ne posent leurs questions que sur le lendemain. À Pessah même, ils sont axés sur l'exécution des mitsvot qu'ils reconnaissent être tenus de faire, et seulement après qu'ils aient rempli leurs obligations ils demandent à propos de ce qu'ils ont déjà fait afin qu'ils puissent mieux comprendre les mitsvot. Le mauvais fils, de l'autre côté, insiste en demandant sa question aujourd'hui, parce que s’il est incapable de comprendre la mitsva et ne reçoit pas une réponse satisfaisante à sa question, il va refuser d'accomplir la mitsva. C’est ce qui le rend méchant, car il est diamétralement opposé à l'attitude juive de - </w:t>
      </w:r>
      <w:r w:rsidRPr="003F0218">
        <w:rPr>
          <w:rFonts w:asciiTheme="majorBidi" w:hAnsiTheme="majorBidi" w:cstheme="majorBidi"/>
          <w:color w:val="000000"/>
          <w:sz w:val="18"/>
          <w:szCs w:val="18"/>
          <w:u w:color="000000"/>
          <w:rtl/>
        </w:rPr>
        <w:t>נעשה ונשמע</w:t>
      </w:r>
      <w:r w:rsidRPr="003F0218">
        <w:rPr>
          <w:rFonts w:asciiTheme="majorBidi" w:hAnsiTheme="majorBidi" w:cstheme="majorBidi"/>
          <w:color w:val="000000"/>
          <w:sz w:val="18"/>
          <w:szCs w:val="18"/>
          <w:u w:color="000000"/>
        </w:rPr>
        <w:t xml:space="preserve"> nous ferons et nous écouterons (Chemot </w:t>
      </w:r>
      <w:proofErr w:type="gramStart"/>
      <w:r w:rsidRPr="003F0218">
        <w:rPr>
          <w:rFonts w:asciiTheme="majorBidi" w:hAnsiTheme="majorBidi" w:cstheme="majorBidi"/>
          <w:color w:val="000000"/>
          <w:sz w:val="18"/>
          <w:szCs w:val="18"/>
          <w:u w:color="000000"/>
        </w:rPr>
        <w:t>24:</w:t>
      </w:r>
      <w:proofErr w:type="gramEnd"/>
      <w:r w:rsidRPr="003F0218">
        <w:rPr>
          <w:rFonts w:asciiTheme="majorBidi" w:hAnsiTheme="majorBidi" w:cstheme="majorBidi"/>
          <w:color w:val="000000"/>
          <w:sz w:val="18"/>
          <w:szCs w:val="18"/>
          <w:u w:color="000000"/>
        </w:rPr>
        <w:t xml:space="preserve"> 7).</w:t>
      </w:r>
    </w:p>
    <w:p w:rsidR="003456A2" w:rsidRPr="003F0218" w:rsidRDefault="003456A2" w:rsidP="003456A2">
      <w:pPr>
        <w:autoSpaceDE w:val="0"/>
        <w:autoSpaceDN w:val="0"/>
        <w:adjustRightInd w:val="0"/>
        <w:jc w:val="both"/>
        <w:rPr>
          <w:rFonts w:asciiTheme="majorBidi" w:hAnsiTheme="majorBidi" w:cstheme="majorBidi"/>
          <w:color w:val="000000"/>
          <w:sz w:val="18"/>
          <w:szCs w:val="18"/>
          <w:u w:color="000000"/>
        </w:rPr>
      </w:pPr>
      <w:r w:rsidRPr="003F0218">
        <w:rPr>
          <w:rFonts w:asciiTheme="majorBidi" w:hAnsiTheme="majorBidi" w:cstheme="majorBidi"/>
          <w:color w:val="000000"/>
          <w:sz w:val="18"/>
          <w:szCs w:val="18"/>
          <w:u w:color="000000"/>
        </w:rPr>
        <w:t xml:space="preserve">De même, le </w:t>
      </w:r>
      <w:r w:rsidRPr="003F0218">
        <w:rPr>
          <w:rFonts w:asciiTheme="majorBidi" w:hAnsiTheme="majorBidi" w:cstheme="majorBidi"/>
          <w:b/>
          <w:bCs/>
          <w:color w:val="000000"/>
          <w:sz w:val="18"/>
          <w:szCs w:val="18"/>
          <w:u w:color="000000"/>
        </w:rPr>
        <w:t xml:space="preserve">Rabbi </w:t>
      </w:r>
      <w:proofErr w:type="spellStart"/>
      <w:r w:rsidRPr="003F0218">
        <w:rPr>
          <w:rFonts w:asciiTheme="majorBidi" w:hAnsiTheme="majorBidi" w:cstheme="majorBidi"/>
          <w:b/>
          <w:bCs/>
          <w:color w:val="000000"/>
          <w:sz w:val="18"/>
          <w:szCs w:val="18"/>
          <w:u w:color="000000"/>
        </w:rPr>
        <w:t>Kotzker</w:t>
      </w:r>
      <w:proofErr w:type="spellEnd"/>
      <w:r w:rsidRPr="003F0218">
        <w:rPr>
          <w:rFonts w:asciiTheme="majorBidi" w:hAnsiTheme="majorBidi" w:cstheme="majorBidi"/>
          <w:color w:val="000000"/>
          <w:sz w:val="18"/>
          <w:szCs w:val="18"/>
          <w:u w:color="000000"/>
        </w:rPr>
        <w:t xml:space="preserve"> souligne que nous déclarons : - il n'y a personne comme notre D-ieu - et seulement après, nous demandons qui est comme notre D-ieu ? Il explique que cela nous enseigne que poser des questions est permis et encouragé, mais seulement après que l'on ait clairement établi et accepté les principes fondamentaux de la foi juive.</w:t>
      </w:r>
    </w:p>
    <w:p w:rsidR="003456A2" w:rsidRPr="003F0218" w:rsidRDefault="003456A2" w:rsidP="003456A2">
      <w:pPr>
        <w:autoSpaceDE w:val="0"/>
        <w:autoSpaceDN w:val="0"/>
        <w:adjustRightInd w:val="0"/>
        <w:jc w:val="both"/>
        <w:rPr>
          <w:rFonts w:asciiTheme="majorBidi" w:hAnsiTheme="majorBidi" w:cstheme="majorBidi"/>
          <w:color w:val="000000"/>
          <w:sz w:val="18"/>
          <w:szCs w:val="18"/>
          <w:u w:color="000000"/>
        </w:rPr>
      </w:pPr>
      <w:r w:rsidRPr="003F0218">
        <w:rPr>
          <w:rFonts w:asciiTheme="majorBidi" w:hAnsiTheme="majorBidi" w:cstheme="majorBidi"/>
          <w:b/>
          <w:bCs/>
          <w:color w:val="000000"/>
          <w:sz w:val="18"/>
          <w:szCs w:val="18"/>
          <w:u w:color="000000"/>
        </w:rPr>
        <w:t xml:space="preserve">Rav 'Haïm </w:t>
      </w:r>
      <w:proofErr w:type="spellStart"/>
      <w:r w:rsidRPr="003F0218">
        <w:rPr>
          <w:rFonts w:asciiTheme="majorBidi" w:hAnsiTheme="majorBidi" w:cstheme="majorBidi"/>
          <w:b/>
          <w:bCs/>
          <w:color w:val="000000"/>
          <w:sz w:val="18"/>
          <w:szCs w:val="18"/>
          <w:u w:color="000000"/>
        </w:rPr>
        <w:t>Soloveitchik</w:t>
      </w:r>
      <w:proofErr w:type="spellEnd"/>
      <w:r w:rsidRPr="003F0218">
        <w:rPr>
          <w:rFonts w:asciiTheme="majorBidi" w:hAnsiTheme="majorBidi" w:cstheme="majorBidi"/>
          <w:b/>
          <w:bCs/>
          <w:color w:val="000000"/>
          <w:sz w:val="18"/>
          <w:szCs w:val="18"/>
          <w:u w:color="000000"/>
        </w:rPr>
        <w:t xml:space="preserve"> </w:t>
      </w:r>
      <w:r w:rsidRPr="003F0218">
        <w:rPr>
          <w:rFonts w:asciiTheme="majorBidi" w:hAnsiTheme="majorBidi" w:cstheme="majorBidi"/>
          <w:color w:val="000000"/>
          <w:sz w:val="18"/>
          <w:szCs w:val="18"/>
          <w:u w:color="000000"/>
        </w:rPr>
        <w:t>avait un étudiant qui a malheureusement laissé la Yeshiva et abandonné le mode de vie de la Torah. Plusieurs années plus tard, Rav ‘Haïm était en visite dans la ville où cet étudiant vivait, et l'étudiant est venu lui rendre visite. Il a dit à Rav 'Haïm, "j’ai un certain nombre de questions et de doutes quant à Hachem et les croyances juives. Pouvons-nous en discuter ?" Rav 'Haïm a répondu, « Je serai heureux de nous asseoir ensemble et de parler de vos questions, mais d'abord, dites-moi une chose :  Aviez-vous vos questions avant l'arrêt de l'observation du Chabat ou après ?" L'étudiant a répondu que les doutes se sont développés après qu'il ait commencé à profaner Chabat. Rav 'Haïm a répondu que dans ce cas, l'étudiant n'a pas eu de questions, mais des réponses. En d'autres termes, il avait déjà décidé de ne pas adhérer à la Torah, mais il a commencé à se sentir coupable sur ses décisions, alors il a développé des questions pour rationaliser et justifier ses décisions. Rav 'Haïm a ajouté, "Je serais heureux de répondre aux questions, mais aux réponses que tu as, je n’ai pas de réponses."</w:t>
      </w:r>
    </w:p>
    <w:p w:rsidR="003456A2" w:rsidRPr="003F0218" w:rsidRDefault="003456A2" w:rsidP="003456A2">
      <w:pPr>
        <w:autoSpaceDE w:val="0"/>
        <w:autoSpaceDN w:val="0"/>
        <w:adjustRightInd w:val="0"/>
        <w:jc w:val="both"/>
        <w:rPr>
          <w:rFonts w:asciiTheme="majorBidi" w:hAnsiTheme="majorBidi" w:cstheme="majorBidi"/>
          <w:color w:val="000000"/>
          <w:sz w:val="18"/>
          <w:szCs w:val="18"/>
          <w:u w:color="000000"/>
        </w:rPr>
      </w:pPr>
      <w:r w:rsidRPr="003F0218">
        <w:rPr>
          <w:rFonts w:asciiTheme="majorBidi" w:hAnsiTheme="majorBidi" w:cstheme="majorBidi"/>
          <w:color w:val="000000"/>
          <w:sz w:val="18"/>
          <w:szCs w:val="18"/>
          <w:u w:color="000000"/>
        </w:rPr>
        <w:t xml:space="preserve">Ce thème est l'un des enseignements des quatre fils. Les questions sont bénéfiques même d'un enfant sage, tant qu'elles sont symboliquement demandées pour le lendemain, ce qui signifie quand on a accepté l'obligation primaire et inébranlable d’effectuer les mitsvot. </w:t>
      </w:r>
    </w:p>
    <w:p w:rsidR="003456A2" w:rsidRPr="003F0218" w:rsidRDefault="003456A2" w:rsidP="003456A2">
      <w:pPr>
        <w:autoSpaceDE w:val="0"/>
        <w:autoSpaceDN w:val="0"/>
        <w:adjustRightInd w:val="0"/>
        <w:jc w:val="both"/>
        <w:rPr>
          <w:rFonts w:asciiTheme="majorBidi" w:hAnsiTheme="majorBidi" w:cstheme="majorBidi"/>
          <w:color w:val="000000"/>
          <w:sz w:val="18"/>
          <w:szCs w:val="18"/>
          <w:u w:color="000000"/>
        </w:rPr>
      </w:pPr>
      <w:r w:rsidRPr="003F0218">
        <w:rPr>
          <w:rFonts w:asciiTheme="majorBidi" w:hAnsiTheme="majorBidi" w:cstheme="majorBidi"/>
          <w:color w:val="000000"/>
          <w:sz w:val="18"/>
          <w:szCs w:val="18"/>
          <w:u w:color="000000"/>
        </w:rPr>
        <w:t>Toutefois, si les questions sont une condition préalable à l'observation des commandements de la Torah, c’est une indication que nous sommes malheureusement face à un mauvais fils.</w:t>
      </w:r>
    </w:p>
    <w:p w:rsidR="00BD4187" w:rsidRPr="003F0218" w:rsidRDefault="00BD4187" w:rsidP="00BD4187">
      <w:pPr>
        <w:autoSpaceDE w:val="0"/>
        <w:autoSpaceDN w:val="0"/>
        <w:adjustRightInd w:val="0"/>
        <w:jc w:val="both"/>
        <w:rPr>
          <w:rFonts w:asciiTheme="majorBidi" w:hAnsiTheme="majorBidi" w:cstheme="majorBidi"/>
          <w:color w:val="000000"/>
          <w:sz w:val="18"/>
          <w:szCs w:val="18"/>
          <w:u w:color="000000"/>
        </w:rPr>
      </w:pPr>
    </w:p>
    <w:p w:rsidR="00BD4187" w:rsidRPr="003F0218" w:rsidRDefault="00BD4187" w:rsidP="00BD4187">
      <w:pPr>
        <w:autoSpaceDE w:val="0"/>
        <w:autoSpaceDN w:val="0"/>
        <w:adjustRightInd w:val="0"/>
        <w:ind w:right="-2126"/>
        <w:rPr>
          <w:rFonts w:asciiTheme="majorBidi" w:hAnsiTheme="majorBidi" w:cstheme="majorBidi"/>
          <w:b/>
          <w:bCs/>
          <w:color w:val="000000"/>
          <w:sz w:val="18"/>
          <w:szCs w:val="18"/>
        </w:rPr>
      </w:pPr>
      <w:r w:rsidRPr="003F0218">
        <w:rPr>
          <w:rFonts w:asciiTheme="majorBidi" w:hAnsiTheme="majorBidi" w:cstheme="majorBidi"/>
          <w:b/>
          <w:bCs/>
          <w:color w:val="000000"/>
          <w:sz w:val="18"/>
          <w:szCs w:val="18"/>
        </w:rPr>
        <w:t xml:space="preserve">                Qui sait pourquoi nous chantons "Un, Qui connait ?" : </w:t>
      </w:r>
      <w:proofErr w:type="spellStart"/>
      <w:r w:rsidRPr="003F0218">
        <w:rPr>
          <w:rFonts w:asciiTheme="majorBidi" w:hAnsiTheme="majorBidi" w:cstheme="majorBidi"/>
          <w:b/>
          <w:bCs/>
          <w:color w:val="000000"/>
          <w:sz w:val="18"/>
          <w:szCs w:val="18"/>
        </w:rPr>
        <w:t>Echad</w:t>
      </w:r>
      <w:proofErr w:type="spellEnd"/>
      <w:r w:rsidRPr="003F0218">
        <w:rPr>
          <w:rFonts w:asciiTheme="majorBidi" w:hAnsiTheme="majorBidi" w:cstheme="majorBidi"/>
          <w:b/>
          <w:bCs/>
          <w:color w:val="000000"/>
          <w:sz w:val="18"/>
          <w:szCs w:val="18"/>
        </w:rPr>
        <w:t xml:space="preserve"> mi </w:t>
      </w:r>
      <w:proofErr w:type="spellStart"/>
      <w:r w:rsidRPr="003F0218">
        <w:rPr>
          <w:rFonts w:asciiTheme="majorBidi" w:hAnsiTheme="majorBidi" w:cstheme="majorBidi"/>
          <w:b/>
          <w:bCs/>
          <w:color w:val="000000"/>
          <w:sz w:val="18"/>
          <w:szCs w:val="18"/>
        </w:rPr>
        <w:t>yodea</w:t>
      </w:r>
      <w:proofErr w:type="spellEnd"/>
      <w:r w:rsidRPr="003F0218">
        <w:rPr>
          <w:rFonts w:asciiTheme="majorBidi" w:hAnsiTheme="majorBidi" w:cstheme="majorBidi"/>
          <w:b/>
          <w:bCs/>
          <w:color w:val="000000"/>
          <w:sz w:val="18"/>
          <w:szCs w:val="18"/>
        </w:rPr>
        <w:t xml:space="preserve"> ? par Rabbi Frand</w:t>
      </w:r>
    </w:p>
    <w:p w:rsidR="00BD4187" w:rsidRPr="003F0218" w:rsidRDefault="00BD4187" w:rsidP="00BD4187">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Il y a une série de "chan</w:t>
      </w:r>
      <w:r w:rsidR="003224FE" w:rsidRPr="003F0218">
        <w:rPr>
          <w:rFonts w:asciiTheme="majorBidi" w:hAnsiTheme="majorBidi" w:cstheme="majorBidi"/>
          <w:color w:val="000000"/>
          <w:sz w:val="18"/>
          <w:szCs w:val="18"/>
        </w:rPr>
        <w:t>son</w:t>
      </w:r>
      <w:r w:rsidRPr="003F0218">
        <w:rPr>
          <w:rFonts w:asciiTheme="majorBidi" w:hAnsiTheme="majorBidi" w:cstheme="majorBidi"/>
          <w:color w:val="000000"/>
          <w:sz w:val="18"/>
          <w:szCs w:val="18"/>
        </w:rPr>
        <w:t>s" à la fin du Seder de Pessah. (Je déteste les qualifier de "chan</w:t>
      </w:r>
      <w:r w:rsidR="003224FE" w:rsidRPr="003F0218">
        <w:rPr>
          <w:rFonts w:asciiTheme="majorBidi" w:hAnsiTheme="majorBidi" w:cstheme="majorBidi"/>
          <w:color w:val="000000"/>
          <w:sz w:val="18"/>
          <w:szCs w:val="18"/>
        </w:rPr>
        <w:t>t</w:t>
      </w:r>
      <w:r w:rsidRPr="003F0218">
        <w:rPr>
          <w:rFonts w:asciiTheme="majorBidi" w:hAnsiTheme="majorBidi" w:cstheme="majorBidi"/>
          <w:color w:val="000000"/>
          <w:sz w:val="18"/>
          <w:szCs w:val="18"/>
        </w:rPr>
        <w:t xml:space="preserve">s" parce qu'elles contiennent chacune une grande profondeur et de profondes allusions.) Le </w:t>
      </w:r>
      <w:r w:rsidRPr="003F0218">
        <w:rPr>
          <w:rFonts w:asciiTheme="majorBidi" w:hAnsiTheme="majorBidi" w:cstheme="majorBidi"/>
          <w:b/>
          <w:bCs/>
          <w:color w:val="000000"/>
          <w:sz w:val="18"/>
          <w:szCs w:val="18"/>
        </w:rPr>
        <w:t xml:space="preserve">Gaon </w:t>
      </w:r>
      <w:r w:rsidR="003224FE" w:rsidRPr="003F0218">
        <w:rPr>
          <w:rFonts w:asciiTheme="majorBidi" w:hAnsiTheme="majorBidi" w:cstheme="majorBidi"/>
          <w:b/>
          <w:bCs/>
          <w:color w:val="000000"/>
          <w:sz w:val="18"/>
          <w:szCs w:val="18"/>
        </w:rPr>
        <w:t>de Vilna</w:t>
      </w:r>
      <w:r w:rsidR="003224FE" w:rsidRPr="003F0218">
        <w:rPr>
          <w:rFonts w:asciiTheme="majorBidi" w:hAnsiTheme="majorBidi" w:cstheme="majorBidi"/>
          <w:color w:val="000000"/>
          <w:sz w:val="18"/>
          <w:szCs w:val="18"/>
        </w:rPr>
        <w:t xml:space="preserve"> </w:t>
      </w:r>
      <w:r w:rsidRPr="003F0218">
        <w:rPr>
          <w:rFonts w:asciiTheme="majorBidi" w:hAnsiTheme="majorBidi" w:cstheme="majorBidi"/>
          <w:color w:val="000000"/>
          <w:sz w:val="18"/>
          <w:szCs w:val="18"/>
        </w:rPr>
        <w:t xml:space="preserve">a écrit un commentaire entier sur "Chad </w:t>
      </w:r>
      <w:proofErr w:type="spellStart"/>
      <w:r w:rsidRPr="003F0218">
        <w:rPr>
          <w:rFonts w:asciiTheme="majorBidi" w:hAnsiTheme="majorBidi" w:cstheme="majorBidi"/>
          <w:color w:val="000000"/>
          <w:sz w:val="18"/>
          <w:szCs w:val="18"/>
        </w:rPr>
        <w:t>Gadya</w:t>
      </w:r>
      <w:proofErr w:type="spellEnd"/>
      <w:r w:rsidRPr="003F0218">
        <w:rPr>
          <w:rFonts w:asciiTheme="majorBidi" w:hAnsiTheme="majorBidi" w:cstheme="majorBidi"/>
          <w:color w:val="000000"/>
          <w:sz w:val="18"/>
          <w:szCs w:val="18"/>
        </w:rPr>
        <w:t>", donc elles sont certainement plus que de simples "chansons".) Une des dernières est la composition populaire connue comme "</w:t>
      </w:r>
      <w:proofErr w:type="spellStart"/>
      <w:r w:rsidRPr="003F0218">
        <w:rPr>
          <w:rFonts w:asciiTheme="majorBidi" w:hAnsiTheme="majorBidi" w:cstheme="majorBidi"/>
          <w:color w:val="000000"/>
          <w:sz w:val="18"/>
          <w:szCs w:val="18"/>
        </w:rPr>
        <w:t>Echad</w:t>
      </w:r>
      <w:proofErr w:type="spellEnd"/>
      <w:r w:rsidRPr="003F0218">
        <w:rPr>
          <w:rFonts w:asciiTheme="majorBidi" w:hAnsiTheme="majorBidi" w:cstheme="majorBidi"/>
          <w:color w:val="000000"/>
          <w:sz w:val="18"/>
          <w:szCs w:val="18"/>
        </w:rPr>
        <w:t xml:space="preserve"> mi </w:t>
      </w:r>
      <w:proofErr w:type="spellStart"/>
      <w:proofErr w:type="gramStart"/>
      <w:r w:rsidRPr="003F0218">
        <w:rPr>
          <w:rFonts w:asciiTheme="majorBidi" w:hAnsiTheme="majorBidi" w:cstheme="majorBidi"/>
          <w:color w:val="000000"/>
          <w:sz w:val="18"/>
          <w:szCs w:val="18"/>
        </w:rPr>
        <w:t>yodea</w:t>
      </w:r>
      <w:proofErr w:type="spellEnd"/>
      <w:r w:rsidRPr="003F0218">
        <w:rPr>
          <w:rFonts w:asciiTheme="majorBidi" w:hAnsiTheme="majorBidi" w:cstheme="majorBidi"/>
          <w:color w:val="000000"/>
          <w:sz w:val="18"/>
          <w:szCs w:val="18"/>
        </w:rPr>
        <w:t>?</w:t>
      </w:r>
      <w:proofErr w:type="gramEnd"/>
      <w:r w:rsidRPr="003F0218">
        <w:rPr>
          <w:rFonts w:asciiTheme="majorBidi" w:hAnsiTheme="majorBidi" w:cstheme="majorBidi"/>
          <w:color w:val="000000"/>
          <w:sz w:val="18"/>
          <w:szCs w:val="18"/>
        </w:rPr>
        <w:t>" [Qui sait "</w:t>
      </w:r>
      <w:proofErr w:type="gramStart"/>
      <w:r w:rsidRPr="003F0218">
        <w:rPr>
          <w:rFonts w:asciiTheme="majorBidi" w:hAnsiTheme="majorBidi" w:cstheme="majorBidi"/>
          <w:color w:val="000000"/>
          <w:sz w:val="18"/>
          <w:szCs w:val="18"/>
        </w:rPr>
        <w:t>un?</w:t>
      </w:r>
      <w:proofErr w:type="gramEnd"/>
      <w:r w:rsidRPr="003F0218">
        <w:rPr>
          <w:rFonts w:asciiTheme="majorBidi" w:hAnsiTheme="majorBidi" w:cstheme="majorBidi"/>
          <w:color w:val="000000"/>
          <w:sz w:val="18"/>
          <w:szCs w:val="18"/>
        </w:rPr>
        <w:t>"]</w:t>
      </w:r>
    </w:p>
    <w:p w:rsidR="00BD4187" w:rsidRPr="003F0218" w:rsidRDefault="00BD4187" w:rsidP="00BD4187">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xml:space="preserve">Il y a un </w:t>
      </w:r>
      <w:r w:rsidRPr="003F0218">
        <w:rPr>
          <w:rFonts w:asciiTheme="majorBidi" w:hAnsiTheme="majorBidi" w:cstheme="majorBidi"/>
          <w:b/>
          <w:bCs/>
          <w:color w:val="000000"/>
          <w:sz w:val="18"/>
          <w:szCs w:val="18"/>
        </w:rPr>
        <w:t>Ramban</w:t>
      </w:r>
      <w:r w:rsidRPr="003F0218">
        <w:rPr>
          <w:rFonts w:asciiTheme="majorBidi" w:hAnsiTheme="majorBidi" w:cstheme="majorBidi"/>
          <w:color w:val="000000"/>
          <w:sz w:val="18"/>
          <w:szCs w:val="18"/>
        </w:rPr>
        <w:t xml:space="preserve"> très important à la fin de la Paracha Bo. Je ne me considère pas comme un expert en Ramban, mais je suggère que ce Ramban est, sinon le Ramban le plus important du Sefer Chemot, au moins parmi le</w:t>
      </w:r>
      <w:proofErr w:type="gramStart"/>
      <w:r w:rsidRPr="003F0218">
        <w:rPr>
          <w:rFonts w:asciiTheme="majorBidi" w:hAnsiTheme="majorBidi" w:cstheme="majorBidi"/>
          <w:color w:val="000000"/>
          <w:sz w:val="18"/>
          <w:szCs w:val="18"/>
        </w:rPr>
        <w:t xml:space="preserve"> «Top</w:t>
      </w:r>
      <w:proofErr w:type="gramEnd"/>
      <w:r w:rsidRPr="003F0218">
        <w:rPr>
          <w:rFonts w:asciiTheme="majorBidi" w:hAnsiTheme="majorBidi" w:cstheme="majorBidi"/>
          <w:color w:val="000000"/>
          <w:sz w:val="18"/>
          <w:szCs w:val="18"/>
        </w:rPr>
        <w:t xml:space="preserve"> </w:t>
      </w:r>
      <w:proofErr w:type="gramStart"/>
      <w:r w:rsidRPr="003F0218">
        <w:rPr>
          <w:rFonts w:asciiTheme="majorBidi" w:hAnsiTheme="majorBidi" w:cstheme="majorBidi"/>
          <w:color w:val="000000"/>
          <w:sz w:val="18"/>
          <w:szCs w:val="18"/>
        </w:rPr>
        <w:t>Trois»</w:t>
      </w:r>
      <w:proofErr w:type="gramEnd"/>
      <w:r w:rsidRPr="003F0218">
        <w:rPr>
          <w:rFonts w:asciiTheme="majorBidi" w:hAnsiTheme="majorBidi" w:cstheme="majorBidi"/>
          <w:color w:val="000000"/>
          <w:sz w:val="18"/>
          <w:szCs w:val="18"/>
        </w:rPr>
        <w:t>. Dans un long commentaire, le Ramban explique pourquoi il y a beaucoup de mitsvot désignées comme étant "</w:t>
      </w:r>
      <w:proofErr w:type="spellStart"/>
      <w:r w:rsidRPr="003F0218">
        <w:rPr>
          <w:rFonts w:asciiTheme="majorBidi" w:hAnsiTheme="majorBidi" w:cstheme="majorBidi"/>
          <w:color w:val="000000"/>
          <w:sz w:val="18"/>
          <w:szCs w:val="18"/>
        </w:rPr>
        <w:t>zecher</w:t>
      </w:r>
      <w:proofErr w:type="spellEnd"/>
      <w:r w:rsidRPr="003F0218">
        <w:rPr>
          <w:rFonts w:asciiTheme="majorBidi" w:hAnsiTheme="majorBidi" w:cstheme="majorBidi"/>
          <w:color w:val="000000"/>
          <w:sz w:val="18"/>
          <w:szCs w:val="18"/>
        </w:rPr>
        <w:t xml:space="preserve"> l'</w:t>
      </w:r>
      <w:proofErr w:type="spellStart"/>
      <w:r w:rsidRPr="003F0218">
        <w:rPr>
          <w:rFonts w:asciiTheme="majorBidi" w:hAnsiTheme="majorBidi" w:cstheme="majorBidi"/>
          <w:color w:val="000000"/>
          <w:sz w:val="18"/>
          <w:szCs w:val="18"/>
        </w:rPr>
        <w:t>yitziat</w:t>
      </w:r>
      <w:proofErr w:type="spellEnd"/>
      <w:r w:rsidRPr="003F0218">
        <w:rPr>
          <w:rFonts w:asciiTheme="majorBidi" w:hAnsiTheme="majorBidi" w:cstheme="majorBidi"/>
          <w:color w:val="000000"/>
          <w:sz w:val="18"/>
          <w:szCs w:val="18"/>
        </w:rPr>
        <w:t xml:space="preserve"> </w:t>
      </w:r>
      <w:proofErr w:type="spellStart"/>
      <w:r w:rsidRPr="003F0218">
        <w:rPr>
          <w:rFonts w:asciiTheme="majorBidi" w:hAnsiTheme="majorBidi" w:cstheme="majorBidi"/>
          <w:color w:val="000000"/>
          <w:sz w:val="18"/>
          <w:szCs w:val="18"/>
        </w:rPr>
        <w:t>mitzrayim</w:t>
      </w:r>
      <w:proofErr w:type="spellEnd"/>
      <w:r w:rsidRPr="003F0218">
        <w:rPr>
          <w:rFonts w:asciiTheme="majorBidi" w:hAnsiTheme="majorBidi" w:cstheme="majorBidi"/>
          <w:color w:val="000000"/>
          <w:sz w:val="18"/>
          <w:szCs w:val="18"/>
        </w:rPr>
        <w:t>" [en commémoration de l'exode d'Égypte].</w:t>
      </w:r>
    </w:p>
    <w:p w:rsidR="00BD4187" w:rsidRPr="003F0218" w:rsidRDefault="00BD4187" w:rsidP="00BD4187">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Le Ramban explique magnifiquement que tout le but des miracles est de dissiper le mythe selon lequel il n'y a pas de D-ieu (que le ciel nous en préserve) ou qu'il y ait un D. mais qui ne sache pas ce qui se passe dans ce monde ou s'il y a un D. qui sait ce qui se passe dans ce monde, mais ne se soucie pas de ce qui se passe dans ce monde. C'était la philosophie des Égyptiens. Ils ont nié l'existence de D. ou ils ont nié la Divine Providence. Par conséquent, D-ieu a fait des miracles ouverts qui ont dominé les "lois de la nature" pour établir une fois pour toutes qu'Il est le Maître de tous et qu'Il sait ce que font les gens et qu'Il se soucie de ce que les gens font et qu'Il punit les gens qui Lui désobéisse et récompense ceux qui L'écoutent.</w:t>
      </w:r>
    </w:p>
    <w:p w:rsidR="00BD4187" w:rsidRPr="003F0218" w:rsidRDefault="00BD4187" w:rsidP="00BD4187">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Ramban explique qu'en révélant des miracles ouverts à l'humanité, Hachem nous démontre que nos vies entières sont miraculeuses. "Depuis les miracles dévoilés, on peut reconnaître les miracles cachés de la vie. La vie elle-même est un miracle. "Le Ramban dit qu'une personne qui nie que D-ieu accomplit des miracles cachés pour nous (</w:t>
      </w:r>
      <w:proofErr w:type="spellStart"/>
      <w:r w:rsidRPr="003F0218">
        <w:rPr>
          <w:rFonts w:asciiTheme="majorBidi" w:hAnsiTheme="majorBidi" w:cstheme="majorBidi"/>
          <w:color w:val="000000"/>
          <w:sz w:val="18"/>
          <w:szCs w:val="18"/>
        </w:rPr>
        <w:t>nissim</w:t>
      </w:r>
      <w:proofErr w:type="spellEnd"/>
      <w:r w:rsidRPr="003F0218">
        <w:rPr>
          <w:rFonts w:asciiTheme="majorBidi" w:hAnsiTheme="majorBidi" w:cstheme="majorBidi"/>
          <w:color w:val="000000"/>
          <w:sz w:val="18"/>
          <w:szCs w:val="18"/>
        </w:rPr>
        <w:t xml:space="preserve"> </w:t>
      </w:r>
      <w:proofErr w:type="spellStart"/>
      <w:r w:rsidRPr="003F0218">
        <w:rPr>
          <w:rFonts w:asciiTheme="majorBidi" w:hAnsiTheme="majorBidi" w:cstheme="majorBidi"/>
          <w:color w:val="000000"/>
          <w:sz w:val="18"/>
          <w:szCs w:val="18"/>
        </w:rPr>
        <w:t>nistarim</w:t>
      </w:r>
      <w:proofErr w:type="spellEnd"/>
      <w:r w:rsidRPr="003F0218">
        <w:rPr>
          <w:rFonts w:asciiTheme="majorBidi" w:hAnsiTheme="majorBidi" w:cstheme="majorBidi"/>
          <w:color w:val="000000"/>
          <w:sz w:val="18"/>
          <w:szCs w:val="18"/>
        </w:rPr>
        <w:t xml:space="preserve">) sur une base quotidienne" n'a aucune part dans la Torah de </w:t>
      </w:r>
      <w:proofErr w:type="spellStart"/>
      <w:r w:rsidRPr="003F0218">
        <w:rPr>
          <w:rFonts w:asciiTheme="majorBidi" w:hAnsiTheme="majorBidi" w:cstheme="majorBidi"/>
          <w:color w:val="000000"/>
          <w:sz w:val="18"/>
          <w:szCs w:val="18"/>
        </w:rPr>
        <w:t>Moché</w:t>
      </w:r>
      <w:proofErr w:type="spellEnd"/>
      <w:r w:rsidRPr="003F0218">
        <w:rPr>
          <w:rFonts w:asciiTheme="majorBidi" w:hAnsiTheme="majorBidi" w:cstheme="majorBidi"/>
          <w:color w:val="000000"/>
          <w:sz w:val="18"/>
          <w:szCs w:val="18"/>
        </w:rPr>
        <w:t xml:space="preserve"> ".</w:t>
      </w:r>
    </w:p>
    <w:p w:rsidR="00BD4187" w:rsidRPr="003F0218" w:rsidRDefault="00BD4187" w:rsidP="00BD4187">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xml:space="preserve">Pour cette raison, explique Ramban, il existe des punitions sévères pour avoir violé les lois de la fête de Pessah. Une personne qui mange du hametz pour Pessah est </w:t>
      </w:r>
      <w:proofErr w:type="spellStart"/>
      <w:r w:rsidRPr="003F0218">
        <w:rPr>
          <w:rFonts w:asciiTheme="majorBidi" w:hAnsiTheme="majorBidi" w:cstheme="majorBidi"/>
          <w:color w:val="000000"/>
          <w:sz w:val="18"/>
          <w:szCs w:val="18"/>
        </w:rPr>
        <w:t>hayav</w:t>
      </w:r>
      <w:proofErr w:type="spellEnd"/>
      <w:r w:rsidRPr="003F0218">
        <w:rPr>
          <w:rFonts w:asciiTheme="majorBidi" w:hAnsiTheme="majorBidi" w:cstheme="majorBidi"/>
          <w:color w:val="000000"/>
          <w:sz w:val="18"/>
          <w:szCs w:val="18"/>
        </w:rPr>
        <w:t xml:space="preserve"> </w:t>
      </w:r>
      <w:proofErr w:type="spellStart"/>
      <w:r w:rsidRPr="003F0218">
        <w:rPr>
          <w:rFonts w:asciiTheme="majorBidi" w:hAnsiTheme="majorBidi" w:cstheme="majorBidi"/>
          <w:color w:val="000000"/>
          <w:sz w:val="18"/>
          <w:szCs w:val="18"/>
        </w:rPr>
        <w:t>karet</w:t>
      </w:r>
      <w:proofErr w:type="spellEnd"/>
      <w:r w:rsidRPr="003F0218">
        <w:rPr>
          <w:rFonts w:asciiTheme="majorBidi" w:hAnsiTheme="majorBidi" w:cstheme="majorBidi"/>
          <w:color w:val="000000"/>
          <w:sz w:val="18"/>
          <w:szCs w:val="18"/>
        </w:rPr>
        <w:t xml:space="preserve"> [la punition d'être "coupée" de son peuple</w:t>
      </w:r>
      <w:proofErr w:type="gramStart"/>
      <w:r w:rsidRPr="003F0218">
        <w:rPr>
          <w:rFonts w:asciiTheme="majorBidi" w:hAnsiTheme="majorBidi" w:cstheme="majorBidi"/>
          <w:color w:val="000000"/>
          <w:sz w:val="18"/>
          <w:szCs w:val="18"/>
        </w:rPr>
        <w:t>];</w:t>
      </w:r>
      <w:proofErr w:type="gramEnd"/>
      <w:r w:rsidRPr="003F0218">
        <w:rPr>
          <w:rFonts w:asciiTheme="majorBidi" w:hAnsiTheme="majorBidi" w:cstheme="majorBidi"/>
          <w:color w:val="000000"/>
          <w:sz w:val="18"/>
          <w:szCs w:val="18"/>
        </w:rPr>
        <w:t xml:space="preserve"> De même, une personne qui n'apporte pas le Korban Pessah est </w:t>
      </w:r>
      <w:proofErr w:type="spellStart"/>
      <w:r w:rsidRPr="003F0218">
        <w:rPr>
          <w:rFonts w:asciiTheme="majorBidi" w:hAnsiTheme="majorBidi" w:cstheme="majorBidi"/>
          <w:color w:val="000000"/>
          <w:sz w:val="18"/>
          <w:szCs w:val="18"/>
        </w:rPr>
        <w:t>hayav</w:t>
      </w:r>
      <w:proofErr w:type="spellEnd"/>
      <w:r w:rsidRPr="003F0218">
        <w:rPr>
          <w:rFonts w:asciiTheme="majorBidi" w:hAnsiTheme="majorBidi" w:cstheme="majorBidi"/>
          <w:color w:val="000000"/>
          <w:sz w:val="18"/>
          <w:szCs w:val="18"/>
        </w:rPr>
        <w:t xml:space="preserve"> </w:t>
      </w:r>
      <w:proofErr w:type="spellStart"/>
      <w:r w:rsidRPr="003F0218">
        <w:rPr>
          <w:rFonts w:asciiTheme="majorBidi" w:hAnsiTheme="majorBidi" w:cstheme="majorBidi"/>
          <w:color w:val="000000"/>
          <w:sz w:val="18"/>
          <w:szCs w:val="18"/>
        </w:rPr>
        <w:t>Karet</w:t>
      </w:r>
      <w:proofErr w:type="spellEnd"/>
      <w:r w:rsidRPr="003F0218">
        <w:rPr>
          <w:rFonts w:asciiTheme="majorBidi" w:hAnsiTheme="majorBidi" w:cstheme="majorBidi"/>
          <w:color w:val="000000"/>
          <w:sz w:val="18"/>
          <w:szCs w:val="18"/>
        </w:rPr>
        <w:t>. Cette fête implique les fondements de notre foi. C'est pourquoi l'exode d'Égypte est si important.</w:t>
      </w:r>
    </w:p>
    <w:p w:rsidR="00BD4187" w:rsidRPr="003F0218" w:rsidRDefault="00BD4187" w:rsidP="00BD4187">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Le but ultime de la lecture de l’Haggadah chaque année dans la nuit du Seder est de sortir du Seder avec une croyance plus grande. Les quatre questions et les différentes interprétations des quatre fils, et tout ce que nous disons, sont des passages très agréables, mais le résultat de toute l'expérience du Seder est que nous sommes supposés avoir plus d'Emouna [foi en D-ieu] à la fin de la nuit.</w:t>
      </w:r>
    </w:p>
    <w:p w:rsidR="00BD4187" w:rsidRPr="003F0218" w:rsidRDefault="00BD4187" w:rsidP="00BD4187">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Nous connaissons tous le concept d'association de mots. Si je dis "jour", quel mot vient à l'esprit ? "Nuit". Si je dis "noir", vous dites "blanc". Je dis "fourchette", vous dites "couteau". Ces associations de mots viennent automatiquement à l'esprit.</w:t>
      </w:r>
    </w:p>
    <w:p w:rsidR="00BD4187" w:rsidRPr="003F0218" w:rsidRDefault="00BD4187" w:rsidP="00BD4187">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Le Seder est censé implanter certaines associations de mots automatiques dans nos esprits. Quand nous entendons le mot "</w:t>
      </w:r>
      <w:proofErr w:type="spellStart"/>
      <w:r w:rsidRPr="003F0218">
        <w:rPr>
          <w:rFonts w:asciiTheme="majorBidi" w:hAnsiTheme="majorBidi" w:cstheme="majorBidi"/>
          <w:color w:val="000000"/>
          <w:sz w:val="18"/>
          <w:szCs w:val="18"/>
        </w:rPr>
        <w:t>Echad</w:t>
      </w:r>
      <w:proofErr w:type="spellEnd"/>
      <w:r w:rsidRPr="003F0218">
        <w:rPr>
          <w:rFonts w:asciiTheme="majorBidi" w:hAnsiTheme="majorBidi" w:cstheme="majorBidi"/>
          <w:color w:val="000000"/>
          <w:sz w:val="18"/>
          <w:szCs w:val="18"/>
        </w:rPr>
        <w:t>" [Un], notre réaction automatique doit être "</w:t>
      </w:r>
      <w:proofErr w:type="spellStart"/>
      <w:r w:rsidRPr="003F0218">
        <w:rPr>
          <w:rFonts w:asciiTheme="majorBidi" w:hAnsiTheme="majorBidi" w:cstheme="majorBidi"/>
          <w:color w:val="000000"/>
          <w:sz w:val="18"/>
          <w:szCs w:val="18"/>
        </w:rPr>
        <w:t>Echad</w:t>
      </w:r>
      <w:proofErr w:type="spellEnd"/>
      <w:r w:rsidRPr="003F0218">
        <w:rPr>
          <w:rFonts w:asciiTheme="majorBidi" w:hAnsiTheme="majorBidi" w:cstheme="majorBidi"/>
          <w:color w:val="000000"/>
          <w:sz w:val="18"/>
          <w:szCs w:val="18"/>
        </w:rPr>
        <w:t xml:space="preserve"> </w:t>
      </w:r>
      <w:proofErr w:type="spellStart"/>
      <w:r w:rsidRPr="003F0218">
        <w:rPr>
          <w:rFonts w:asciiTheme="majorBidi" w:hAnsiTheme="majorBidi" w:cstheme="majorBidi"/>
          <w:color w:val="000000"/>
          <w:sz w:val="18"/>
          <w:szCs w:val="18"/>
        </w:rPr>
        <w:t>Elokeinu</w:t>
      </w:r>
      <w:proofErr w:type="spellEnd"/>
      <w:r w:rsidRPr="003F0218">
        <w:rPr>
          <w:rFonts w:asciiTheme="majorBidi" w:hAnsiTheme="majorBidi" w:cstheme="majorBidi"/>
          <w:color w:val="000000"/>
          <w:sz w:val="18"/>
          <w:szCs w:val="18"/>
        </w:rPr>
        <w:t xml:space="preserve"> </w:t>
      </w:r>
      <w:proofErr w:type="spellStart"/>
      <w:r w:rsidRPr="003F0218">
        <w:rPr>
          <w:rFonts w:asciiTheme="majorBidi" w:hAnsiTheme="majorBidi" w:cstheme="majorBidi"/>
          <w:color w:val="000000"/>
          <w:sz w:val="18"/>
          <w:szCs w:val="18"/>
        </w:rPr>
        <w:t>she'ba'shamayim</w:t>
      </w:r>
      <w:proofErr w:type="spellEnd"/>
      <w:r w:rsidRPr="003F0218">
        <w:rPr>
          <w:rFonts w:asciiTheme="majorBidi" w:hAnsiTheme="majorBidi" w:cstheme="majorBidi"/>
          <w:color w:val="000000"/>
          <w:sz w:val="18"/>
          <w:szCs w:val="18"/>
        </w:rPr>
        <w:t xml:space="preserve"> </w:t>
      </w:r>
      <w:proofErr w:type="spellStart"/>
      <w:r w:rsidRPr="003F0218">
        <w:rPr>
          <w:rFonts w:asciiTheme="majorBidi" w:hAnsiTheme="majorBidi" w:cstheme="majorBidi"/>
          <w:color w:val="000000"/>
          <w:sz w:val="18"/>
          <w:szCs w:val="18"/>
        </w:rPr>
        <w:t>ou'ba'aretz</w:t>
      </w:r>
      <w:proofErr w:type="spellEnd"/>
      <w:r w:rsidRPr="003F0218">
        <w:rPr>
          <w:rFonts w:asciiTheme="majorBidi" w:hAnsiTheme="majorBidi" w:cstheme="majorBidi"/>
          <w:color w:val="000000"/>
          <w:sz w:val="18"/>
          <w:szCs w:val="18"/>
        </w:rPr>
        <w:t>" [Un est notre Dieu dans le Ciel et la terre]. Quand nous entendons le mot</w:t>
      </w:r>
      <w:proofErr w:type="gramStart"/>
      <w:r w:rsidRPr="003F0218">
        <w:rPr>
          <w:rFonts w:asciiTheme="majorBidi" w:hAnsiTheme="majorBidi" w:cstheme="majorBidi"/>
          <w:color w:val="000000"/>
          <w:sz w:val="18"/>
          <w:szCs w:val="18"/>
        </w:rPr>
        <w:t xml:space="preserve"> «deux</w:t>
      </w:r>
      <w:proofErr w:type="gramEnd"/>
      <w:r w:rsidRPr="003F0218">
        <w:rPr>
          <w:rFonts w:asciiTheme="majorBidi" w:hAnsiTheme="majorBidi" w:cstheme="majorBidi"/>
          <w:color w:val="000000"/>
          <w:sz w:val="18"/>
          <w:szCs w:val="18"/>
        </w:rPr>
        <w:t>», nous pensons</w:t>
      </w:r>
      <w:proofErr w:type="gramStart"/>
      <w:r w:rsidRPr="003F0218">
        <w:rPr>
          <w:rFonts w:asciiTheme="majorBidi" w:hAnsiTheme="majorBidi" w:cstheme="majorBidi"/>
          <w:color w:val="000000"/>
          <w:sz w:val="18"/>
          <w:szCs w:val="18"/>
        </w:rPr>
        <w:t xml:space="preserve"> «les</w:t>
      </w:r>
      <w:proofErr w:type="gramEnd"/>
      <w:r w:rsidRPr="003F0218">
        <w:rPr>
          <w:rFonts w:asciiTheme="majorBidi" w:hAnsiTheme="majorBidi" w:cstheme="majorBidi"/>
          <w:color w:val="000000"/>
          <w:sz w:val="18"/>
          <w:szCs w:val="18"/>
        </w:rPr>
        <w:t xml:space="preserve"> deux tables de la </w:t>
      </w:r>
      <w:proofErr w:type="gramStart"/>
      <w:r w:rsidRPr="003F0218">
        <w:rPr>
          <w:rFonts w:asciiTheme="majorBidi" w:hAnsiTheme="majorBidi" w:cstheme="majorBidi"/>
          <w:color w:val="000000"/>
          <w:sz w:val="18"/>
          <w:szCs w:val="18"/>
        </w:rPr>
        <w:t>loi»</w:t>
      </w:r>
      <w:proofErr w:type="gramEnd"/>
      <w:r w:rsidRPr="003F0218">
        <w:rPr>
          <w:rFonts w:asciiTheme="majorBidi" w:hAnsiTheme="majorBidi" w:cstheme="majorBidi"/>
          <w:color w:val="000000"/>
          <w:sz w:val="18"/>
          <w:szCs w:val="18"/>
        </w:rPr>
        <w:t xml:space="preserve">. </w:t>
      </w:r>
      <w:proofErr w:type="gramStart"/>
      <w:r w:rsidRPr="003F0218">
        <w:rPr>
          <w:rFonts w:asciiTheme="majorBidi" w:hAnsiTheme="majorBidi" w:cstheme="majorBidi"/>
          <w:color w:val="000000"/>
          <w:sz w:val="18"/>
          <w:szCs w:val="18"/>
        </w:rPr>
        <w:t>«Trois</w:t>
      </w:r>
      <w:proofErr w:type="gramEnd"/>
      <w:r w:rsidRPr="003F0218">
        <w:rPr>
          <w:rFonts w:asciiTheme="majorBidi" w:hAnsiTheme="majorBidi" w:cstheme="majorBidi"/>
          <w:color w:val="000000"/>
          <w:sz w:val="18"/>
          <w:szCs w:val="18"/>
        </w:rPr>
        <w:t>?» Les trois patriarches. "</w:t>
      </w:r>
      <w:proofErr w:type="gramStart"/>
      <w:r w:rsidRPr="003F0218">
        <w:rPr>
          <w:rFonts w:asciiTheme="majorBidi" w:hAnsiTheme="majorBidi" w:cstheme="majorBidi"/>
          <w:color w:val="000000"/>
          <w:sz w:val="18"/>
          <w:szCs w:val="18"/>
        </w:rPr>
        <w:t>Quatre?</w:t>
      </w:r>
      <w:proofErr w:type="gramEnd"/>
      <w:r w:rsidRPr="003F0218">
        <w:rPr>
          <w:rFonts w:asciiTheme="majorBidi" w:hAnsiTheme="majorBidi" w:cstheme="majorBidi"/>
          <w:color w:val="000000"/>
          <w:sz w:val="18"/>
          <w:szCs w:val="18"/>
        </w:rPr>
        <w:t>" Les Quatre Matriarches. "</w:t>
      </w:r>
      <w:proofErr w:type="gramStart"/>
      <w:r w:rsidRPr="003F0218">
        <w:rPr>
          <w:rFonts w:asciiTheme="majorBidi" w:hAnsiTheme="majorBidi" w:cstheme="majorBidi"/>
          <w:color w:val="000000"/>
          <w:sz w:val="18"/>
          <w:szCs w:val="18"/>
        </w:rPr>
        <w:t>Cinq?</w:t>
      </w:r>
      <w:proofErr w:type="gramEnd"/>
      <w:r w:rsidRPr="003F0218">
        <w:rPr>
          <w:rFonts w:asciiTheme="majorBidi" w:hAnsiTheme="majorBidi" w:cstheme="majorBidi"/>
          <w:color w:val="000000"/>
          <w:sz w:val="18"/>
          <w:szCs w:val="18"/>
        </w:rPr>
        <w:t xml:space="preserve">" Les Cinq Livres de la Torah. Cela signifie que la nuit du Seder, nous devenons tellement en harmonie avec la Emouna dans le Ribbono </w:t>
      </w:r>
      <w:proofErr w:type="spellStart"/>
      <w:r w:rsidRPr="003F0218">
        <w:rPr>
          <w:rFonts w:asciiTheme="majorBidi" w:hAnsiTheme="majorBidi" w:cstheme="majorBidi"/>
          <w:color w:val="000000"/>
          <w:sz w:val="18"/>
          <w:szCs w:val="18"/>
        </w:rPr>
        <w:t>Chel</w:t>
      </w:r>
      <w:proofErr w:type="spellEnd"/>
      <w:r w:rsidRPr="003F0218">
        <w:rPr>
          <w:rFonts w:asciiTheme="majorBidi" w:hAnsiTheme="majorBidi" w:cstheme="majorBidi"/>
          <w:color w:val="000000"/>
          <w:sz w:val="18"/>
          <w:szCs w:val="18"/>
        </w:rPr>
        <w:t xml:space="preserve"> </w:t>
      </w:r>
      <w:proofErr w:type="spellStart"/>
      <w:r w:rsidRPr="003F0218">
        <w:rPr>
          <w:rFonts w:asciiTheme="majorBidi" w:hAnsiTheme="majorBidi" w:cstheme="majorBidi"/>
          <w:color w:val="000000"/>
          <w:sz w:val="18"/>
          <w:szCs w:val="18"/>
        </w:rPr>
        <w:t>Olam</w:t>
      </w:r>
      <w:proofErr w:type="spellEnd"/>
      <w:r w:rsidRPr="003F0218">
        <w:rPr>
          <w:rFonts w:asciiTheme="majorBidi" w:hAnsiTheme="majorBidi" w:cstheme="majorBidi"/>
          <w:color w:val="000000"/>
          <w:sz w:val="18"/>
          <w:szCs w:val="18"/>
        </w:rPr>
        <w:t xml:space="preserve"> que nos associations de mots deviennent connectées de telle sorte que tout ce que nous entendons nous rappelle les éléments de base du judaïsme.</w:t>
      </w:r>
    </w:p>
    <w:p w:rsidR="0062727B" w:rsidRPr="003F0218" w:rsidRDefault="00BD4187" w:rsidP="00782A09">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lastRenderedPageBreak/>
        <w:t>C'est pourquoi à la fin du Seder, nous récitons cette composition populaire "Qui connaît Un ?" Il nous renforce après une nuit entière de Seder, de Matza et de vin pour que nous devenions de plus grands croyants. Peut-être que le nombre sept signifie d'autres choses pour nous les autres nuits de l'année, mais la nuit du Seder, le chiffre sept signifie "Sept jours du cycle du sabbat" et le huit signifie "Huit jours de circoncision". C'est l'association naturelle d'un vrai croyant et c'est ce que l'expérience du Seder est supposée accomplir.</w:t>
      </w:r>
    </w:p>
    <w:p w:rsidR="0062727B" w:rsidRPr="003F0218" w:rsidRDefault="0062727B" w:rsidP="0062727B">
      <w:pPr>
        <w:tabs>
          <w:tab w:val="left" w:pos="20"/>
          <w:tab w:val="left" w:pos="87"/>
          <w:tab w:val="left" w:pos="172"/>
        </w:tabs>
        <w:autoSpaceDE w:val="0"/>
        <w:autoSpaceDN w:val="0"/>
        <w:adjustRightInd w:val="0"/>
        <w:spacing w:after="2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w:t>
      </w:r>
    </w:p>
    <w:p w:rsidR="0062727B" w:rsidRPr="003F0218" w:rsidRDefault="0062727B" w:rsidP="0062727B">
      <w:pPr>
        <w:autoSpaceDE w:val="0"/>
        <w:autoSpaceDN w:val="0"/>
        <w:adjustRightInd w:val="0"/>
        <w:jc w:val="center"/>
        <w:rPr>
          <w:rFonts w:asciiTheme="majorBidi" w:hAnsiTheme="majorBidi" w:cstheme="majorBidi"/>
          <w:color w:val="000000"/>
          <w:sz w:val="18"/>
          <w:szCs w:val="18"/>
        </w:rPr>
      </w:pPr>
      <w:r w:rsidRPr="003F0218">
        <w:rPr>
          <w:rFonts w:asciiTheme="majorBidi" w:hAnsiTheme="majorBidi" w:cstheme="majorBidi"/>
          <w:b/>
          <w:bCs/>
          <w:color w:val="000000"/>
          <w:sz w:val="18"/>
          <w:szCs w:val="18"/>
          <w:rtl/>
        </w:rPr>
        <w:t>ולמען תספר באזני בנך ובן בנך את אשר התעללתי במצרים</w:t>
      </w:r>
    </w:p>
    <w:p w:rsidR="0062727B" w:rsidRPr="003F0218" w:rsidRDefault="0062727B" w:rsidP="00723E7D">
      <w:pPr>
        <w:autoSpaceDE w:val="0"/>
        <w:autoSpaceDN w:val="0"/>
        <w:adjustRightInd w:val="0"/>
        <w:jc w:val="center"/>
        <w:rPr>
          <w:rFonts w:asciiTheme="majorBidi" w:hAnsiTheme="majorBidi" w:cstheme="majorBidi"/>
          <w:color w:val="000000"/>
          <w:sz w:val="18"/>
          <w:szCs w:val="18"/>
        </w:rPr>
      </w:pPr>
      <w:r w:rsidRPr="003F0218">
        <w:rPr>
          <w:rFonts w:asciiTheme="majorBidi" w:hAnsiTheme="majorBidi" w:cstheme="majorBidi"/>
          <w:b/>
          <w:bCs/>
          <w:color w:val="000000"/>
          <w:sz w:val="18"/>
          <w:szCs w:val="18"/>
          <w:rtl/>
        </w:rPr>
        <w:t xml:space="preserve">ואת </w:t>
      </w:r>
      <w:proofErr w:type="spellStart"/>
      <w:r w:rsidRPr="003F0218">
        <w:rPr>
          <w:rFonts w:asciiTheme="majorBidi" w:hAnsiTheme="majorBidi" w:cstheme="majorBidi"/>
          <w:b/>
          <w:bCs/>
          <w:color w:val="000000"/>
          <w:sz w:val="18"/>
          <w:szCs w:val="18"/>
          <w:rtl/>
        </w:rPr>
        <w:t>אתתי</w:t>
      </w:r>
      <w:proofErr w:type="spellEnd"/>
      <w:r w:rsidRPr="003F0218">
        <w:rPr>
          <w:rFonts w:asciiTheme="majorBidi" w:hAnsiTheme="majorBidi" w:cstheme="majorBidi"/>
          <w:b/>
          <w:bCs/>
          <w:color w:val="000000"/>
          <w:sz w:val="18"/>
          <w:szCs w:val="18"/>
          <w:rtl/>
        </w:rPr>
        <w:t xml:space="preserve"> אשר שמתי בם וידעתם כי אני ד' (10:2</w:t>
      </w:r>
      <w:r w:rsidRPr="003F0218">
        <w:rPr>
          <w:rFonts w:asciiTheme="majorBidi" w:hAnsiTheme="majorBidi" w:cstheme="majorBidi"/>
          <w:b/>
          <w:bCs/>
          <w:color w:val="000000"/>
          <w:sz w:val="18"/>
          <w:szCs w:val="18"/>
        </w:rPr>
        <w:t>)</w:t>
      </w:r>
    </w:p>
    <w:p w:rsidR="0062727B" w:rsidRPr="003F0218" w:rsidRDefault="0062727B" w:rsidP="0062727B">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xml:space="preserve">Dans son commentaire Rouach </w:t>
      </w:r>
      <w:proofErr w:type="spellStart"/>
      <w:r w:rsidRPr="003F0218">
        <w:rPr>
          <w:rFonts w:asciiTheme="majorBidi" w:hAnsiTheme="majorBidi" w:cstheme="majorBidi"/>
          <w:color w:val="000000"/>
          <w:sz w:val="18"/>
          <w:szCs w:val="18"/>
        </w:rPr>
        <w:t>Chaim</w:t>
      </w:r>
      <w:proofErr w:type="spellEnd"/>
      <w:r w:rsidRPr="003F0218">
        <w:rPr>
          <w:rFonts w:asciiTheme="majorBidi" w:hAnsiTheme="majorBidi" w:cstheme="majorBidi"/>
          <w:color w:val="000000"/>
          <w:sz w:val="18"/>
          <w:szCs w:val="18"/>
        </w:rPr>
        <w:t xml:space="preserve"> sur </w:t>
      </w:r>
      <w:proofErr w:type="spellStart"/>
      <w:r w:rsidRPr="003F0218">
        <w:rPr>
          <w:rFonts w:asciiTheme="majorBidi" w:hAnsiTheme="majorBidi" w:cstheme="majorBidi"/>
          <w:color w:val="000000"/>
          <w:sz w:val="18"/>
          <w:szCs w:val="18"/>
        </w:rPr>
        <w:t>Pirkei</w:t>
      </w:r>
      <w:proofErr w:type="spellEnd"/>
      <w:r w:rsidRPr="003F0218">
        <w:rPr>
          <w:rFonts w:asciiTheme="majorBidi" w:hAnsiTheme="majorBidi" w:cstheme="majorBidi"/>
          <w:color w:val="000000"/>
          <w:sz w:val="18"/>
          <w:szCs w:val="18"/>
        </w:rPr>
        <w:t xml:space="preserve"> Avot (3 : 1), </w:t>
      </w:r>
      <w:r w:rsidRPr="003F0218">
        <w:rPr>
          <w:rFonts w:asciiTheme="majorBidi" w:hAnsiTheme="majorBidi" w:cstheme="majorBidi"/>
          <w:b/>
          <w:bCs/>
          <w:color w:val="000000"/>
          <w:sz w:val="18"/>
          <w:szCs w:val="18"/>
        </w:rPr>
        <w:t xml:space="preserve">Rav </w:t>
      </w:r>
      <w:proofErr w:type="spellStart"/>
      <w:r w:rsidRPr="003F0218">
        <w:rPr>
          <w:rFonts w:asciiTheme="majorBidi" w:hAnsiTheme="majorBidi" w:cstheme="majorBidi"/>
          <w:b/>
          <w:bCs/>
          <w:color w:val="000000"/>
          <w:sz w:val="18"/>
          <w:szCs w:val="18"/>
        </w:rPr>
        <w:t>Chaim</w:t>
      </w:r>
      <w:proofErr w:type="spellEnd"/>
      <w:r w:rsidRPr="003F0218">
        <w:rPr>
          <w:rFonts w:asciiTheme="majorBidi" w:hAnsiTheme="majorBidi" w:cstheme="majorBidi"/>
          <w:b/>
          <w:bCs/>
          <w:color w:val="000000"/>
          <w:sz w:val="18"/>
          <w:szCs w:val="18"/>
        </w:rPr>
        <w:t xml:space="preserve"> </w:t>
      </w:r>
      <w:proofErr w:type="spellStart"/>
      <w:r w:rsidRPr="003F0218">
        <w:rPr>
          <w:rFonts w:asciiTheme="majorBidi" w:hAnsiTheme="majorBidi" w:cstheme="majorBidi"/>
          <w:b/>
          <w:bCs/>
          <w:color w:val="000000"/>
          <w:sz w:val="18"/>
          <w:szCs w:val="18"/>
        </w:rPr>
        <w:t>Volozhiner</w:t>
      </w:r>
      <w:proofErr w:type="spellEnd"/>
      <w:r w:rsidRPr="003F0218">
        <w:rPr>
          <w:rFonts w:asciiTheme="majorBidi" w:hAnsiTheme="majorBidi" w:cstheme="majorBidi"/>
          <w:b/>
          <w:bCs/>
          <w:color w:val="000000"/>
          <w:sz w:val="18"/>
          <w:szCs w:val="18"/>
        </w:rPr>
        <w:t xml:space="preserve"> </w:t>
      </w:r>
      <w:r w:rsidRPr="003F0218">
        <w:rPr>
          <w:rFonts w:asciiTheme="majorBidi" w:hAnsiTheme="majorBidi" w:cstheme="majorBidi"/>
          <w:color w:val="000000"/>
          <w:sz w:val="18"/>
          <w:szCs w:val="18"/>
        </w:rPr>
        <w:t xml:space="preserve">fait référence à un concept kabbalistique qu'il </w:t>
      </w:r>
      <w:proofErr w:type="gramStart"/>
      <w:r w:rsidRPr="003F0218">
        <w:rPr>
          <w:rFonts w:asciiTheme="majorBidi" w:hAnsiTheme="majorBidi" w:cstheme="majorBidi"/>
          <w:color w:val="000000"/>
          <w:sz w:val="18"/>
          <w:szCs w:val="18"/>
        </w:rPr>
        <w:t>appelle:</w:t>
      </w:r>
      <w:proofErr w:type="gramEnd"/>
    </w:p>
    <w:p w:rsidR="0062727B" w:rsidRPr="003F0218" w:rsidRDefault="0062727B" w:rsidP="0062727B">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xml:space="preserve"> </w:t>
      </w:r>
      <w:r w:rsidRPr="003F0218">
        <w:rPr>
          <w:rFonts w:asciiTheme="majorBidi" w:hAnsiTheme="majorBidi" w:cstheme="majorBidi"/>
          <w:color w:val="000000"/>
          <w:sz w:val="18"/>
          <w:szCs w:val="18"/>
          <w:rtl/>
        </w:rPr>
        <w:t xml:space="preserve">סוד אילן </w:t>
      </w:r>
      <w:proofErr w:type="spellStart"/>
      <w:r w:rsidRPr="003F0218">
        <w:rPr>
          <w:rFonts w:asciiTheme="majorBidi" w:hAnsiTheme="majorBidi" w:cstheme="majorBidi"/>
          <w:color w:val="000000"/>
          <w:sz w:val="18"/>
          <w:szCs w:val="18"/>
          <w:rtl/>
        </w:rPr>
        <w:t>חרובין</w:t>
      </w:r>
      <w:proofErr w:type="spellEnd"/>
      <w:r w:rsidRPr="003F0218">
        <w:rPr>
          <w:rFonts w:asciiTheme="majorBidi" w:hAnsiTheme="majorBidi" w:cstheme="majorBidi"/>
          <w:color w:val="000000"/>
          <w:sz w:val="18"/>
          <w:szCs w:val="18"/>
          <w:rtl/>
        </w:rPr>
        <w:t xml:space="preserve"> עלמא </w:t>
      </w:r>
      <w:proofErr w:type="spellStart"/>
      <w:r w:rsidRPr="003F0218">
        <w:rPr>
          <w:rFonts w:asciiTheme="majorBidi" w:hAnsiTheme="majorBidi" w:cstheme="majorBidi"/>
          <w:color w:val="000000"/>
          <w:sz w:val="18"/>
          <w:szCs w:val="18"/>
          <w:rtl/>
        </w:rPr>
        <w:t>דחרובא</w:t>
      </w:r>
      <w:proofErr w:type="spellEnd"/>
      <w:r w:rsidRPr="003F0218">
        <w:rPr>
          <w:rFonts w:asciiTheme="majorBidi" w:hAnsiTheme="majorBidi" w:cstheme="majorBidi"/>
          <w:color w:val="000000"/>
          <w:sz w:val="18"/>
          <w:szCs w:val="18"/>
        </w:rPr>
        <w:t xml:space="preserve"> - le secret du caroubier, le monde qui est détruit.</w:t>
      </w:r>
    </w:p>
    <w:p w:rsidR="0062727B" w:rsidRPr="003F0218" w:rsidRDefault="0062727B" w:rsidP="0062727B">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b/>
          <w:bCs/>
          <w:color w:val="000000"/>
          <w:sz w:val="18"/>
          <w:szCs w:val="18"/>
        </w:rPr>
        <w:t xml:space="preserve">Rav Israël </w:t>
      </w:r>
      <w:proofErr w:type="spellStart"/>
      <w:r w:rsidRPr="003F0218">
        <w:rPr>
          <w:rFonts w:asciiTheme="majorBidi" w:hAnsiTheme="majorBidi" w:cstheme="majorBidi"/>
          <w:b/>
          <w:bCs/>
          <w:color w:val="000000"/>
          <w:sz w:val="18"/>
          <w:szCs w:val="18"/>
        </w:rPr>
        <w:t>Reitman</w:t>
      </w:r>
      <w:proofErr w:type="spellEnd"/>
      <w:r w:rsidRPr="003F0218">
        <w:rPr>
          <w:rFonts w:asciiTheme="majorBidi" w:hAnsiTheme="majorBidi" w:cstheme="majorBidi"/>
          <w:color w:val="000000"/>
          <w:sz w:val="18"/>
          <w:szCs w:val="18"/>
        </w:rPr>
        <w:t xml:space="preserve"> explique que tous les 70 ans, qui est la durée de vie moyenne d'un caroubier (</w:t>
      </w:r>
      <w:proofErr w:type="spellStart"/>
      <w:r w:rsidRPr="003F0218">
        <w:rPr>
          <w:rFonts w:asciiTheme="majorBidi" w:hAnsiTheme="majorBidi" w:cstheme="majorBidi"/>
          <w:color w:val="000000"/>
          <w:sz w:val="18"/>
          <w:szCs w:val="18"/>
        </w:rPr>
        <w:t>Taanit</w:t>
      </w:r>
      <w:proofErr w:type="spellEnd"/>
      <w:r w:rsidRPr="003F0218">
        <w:rPr>
          <w:rFonts w:asciiTheme="majorBidi" w:hAnsiTheme="majorBidi" w:cstheme="majorBidi"/>
          <w:color w:val="000000"/>
          <w:sz w:val="18"/>
          <w:szCs w:val="18"/>
        </w:rPr>
        <w:t xml:space="preserve"> 23a), le monde change fondamentalement. Soixante-dix ans représentent une période importante au cours de laquelle les valeurs, les mentalités et les philosophies se transforment complètement. </w:t>
      </w:r>
    </w:p>
    <w:p w:rsidR="0062727B" w:rsidRPr="003F0218" w:rsidRDefault="0062727B" w:rsidP="0062727B">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C'est ce à quoi fait allusion l'enseignement de la Guemara (</w:t>
      </w:r>
      <w:proofErr w:type="spellStart"/>
      <w:r w:rsidRPr="003F0218">
        <w:rPr>
          <w:rFonts w:asciiTheme="majorBidi" w:hAnsiTheme="majorBidi" w:cstheme="majorBidi"/>
          <w:color w:val="000000"/>
          <w:sz w:val="18"/>
          <w:szCs w:val="18"/>
        </w:rPr>
        <w:t>Menachot</w:t>
      </w:r>
      <w:proofErr w:type="spellEnd"/>
      <w:r w:rsidRPr="003F0218">
        <w:rPr>
          <w:rFonts w:asciiTheme="majorBidi" w:hAnsiTheme="majorBidi" w:cstheme="majorBidi"/>
          <w:color w:val="000000"/>
          <w:sz w:val="18"/>
          <w:szCs w:val="18"/>
        </w:rPr>
        <w:t xml:space="preserve"> 44a) selon lequel le ‘</w:t>
      </w:r>
      <w:proofErr w:type="spellStart"/>
      <w:r w:rsidRPr="003F0218">
        <w:rPr>
          <w:rFonts w:asciiTheme="majorBidi" w:hAnsiTheme="majorBidi" w:cstheme="majorBidi"/>
          <w:color w:val="000000"/>
          <w:sz w:val="18"/>
          <w:szCs w:val="18"/>
        </w:rPr>
        <w:t>Hilazon</w:t>
      </w:r>
      <w:proofErr w:type="spellEnd"/>
      <w:r w:rsidRPr="003F0218">
        <w:rPr>
          <w:rFonts w:asciiTheme="majorBidi" w:hAnsiTheme="majorBidi" w:cstheme="majorBidi"/>
          <w:color w:val="000000"/>
          <w:sz w:val="18"/>
          <w:szCs w:val="18"/>
        </w:rPr>
        <w:t xml:space="preserve">, une créature aquatique dont le sang est utilisé pour créer la teinture </w:t>
      </w:r>
      <w:proofErr w:type="spellStart"/>
      <w:r w:rsidRPr="003F0218">
        <w:rPr>
          <w:rFonts w:asciiTheme="majorBidi" w:hAnsiTheme="majorBidi" w:cstheme="majorBidi"/>
          <w:color w:val="000000"/>
          <w:sz w:val="18"/>
          <w:szCs w:val="18"/>
        </w:rPr>
        <w:t>techeilet</w:t>
      </w:r>
      <w:proofErr w:type="spellEnd"/>
      <w:r w:rsidRPr="003F0218">
        <w:rPr>
          <w:rFonts w:asciiTheme="majorBidi" w:hAnsiTheme="majorBidi" w:cstheme="majorBidi"/>
          <w:color w:val="000000"/>
          <w:sz w:val="18"/>
          <w:szCs w:val="18"/>
        </w:rPr>
        <w:t xml:space="preserve"> des </w:t>
      </w:r>
      <w:proofErr w:type="spellStart"/>
      <w:r w:rsidRPr="003F0218">
        <w:rPr>
          <w:rFonts w:asciiTheme="majorBidi" w:hAnsiTheme="majorBidi" w:cstheme="majorBidi"/>
          <w:color w:val="000000"/>
          <w:sz w:val="18"/>
          <w:szCs w:val="18"/>
        </w:rPr>
        <w:t>tzitzit</w:t>
      </w:r>
      <w:proofErr w:type="spellEnd"/>
      <w:r w:rsidRPr="003F0218">
        <w:rPr>
          <w:rFonts w:asciiTheme="majorBidi" w:hAnsiTheme="majorBidi" w:cstheme="majorBidi"/>
          <w:color w:val="000000"/>
          <w:sz w:val="18"/>
          <w:szCs w:val="18"/>
        </w:rPr>
        <w:t xml:space="preserve">, ne remonte de la mer qu'une fois tous les 70 ans. La Guemara explique que la couleur </w:t>
      </w:r>
      <w:proofErr w:type="spellStart"/>
      <w:r w:rsidRPr="003F0218">
        <w:rPr>
          <w:rFonts w:asciiTheme="majorBidi" w:hAnsiTheme="majorBidi" w:cstheme="majorBidi"/>
          <w:color w:val="000000"/>
          <w:sz w:val="18"/>
          <w:szCs w:val="18"/>
        </w:rPr>
        <w:t>techeilet</w:t>
      </w:r>
      <w:proofErr w:type="spellEnd"/>
      <w:r w:rsidRPr="003F0218">
        <w:rPr>
          <w:rFonts w:asciiTheme="majorBidi" w:hAnsiTheme="majorBidi" w:cstheme="majorBidi"/>
          <w:color w:val="000000"/>
          <w:sz w:val="18"/>
          <w:szCs w:val="18"/>
        </w:rPr>
        <w:t xml:space="preserve"> est destinée à nous rappeler le trône de gloire d'Hachem, et que la pratique du ‘</w:t>
      </w:r>
      <w:proofErr w:type="spellStart"/>
      <w:r w:rsidRPr="003F0218">
        <w:rPr>
          <w:rFonts w:asciiTheme="majorBidi" w:hAnsiTheme="majorBidi" w:cstheme="majorBidi"/>
          <w:color w:val="000000"/>
          <w:sz w:val="18"/>
          <w:szCs w:val="18"/>
        </w:rPr>
        <w:t>hilazon</w:t>
      </w:r>
      <w:proofErr w:type="spellEnd"/>
      <w:r w:rsidRPr="003F0218">
        <w:rPr>
          <w:rFonts w:asciiTheme="majorBidi" w:hAnsiTheme="majorBidi" w:cstheme="majorBidi"/>
          <w:color w:val="000000"/>
          <w:sz w:val="18"/>
          <w:szCs w:val="18"/>
        </w:rPr>
        <w:t xml:space="preserve"> nous enseigne que la perception et le service d'Hachem changent tous les 70 ans.</w:t>
      </w:r>
    </w:p>
    <w:p w:rsidR="0062727B" w:rsidRPr="003F0218" w:rsidRDefault="0062727B" w:rsidP="0062727B">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La Guemara (</w:t>
      </w:r>
      <w:proofErr w:type="spellStart"/>
      <w:r w:rsidRPr="003F0218">
        <w:rPr>
          <w:rFonts w:asciiTheme="majorBidi" w:hAnsiTheme="majorBidi" w:cstheme="majorBidi"/>
          <w:color w:val="000000"/>
          <w:sz w:val="18"/>
          <w:szCs w:val="18"/>
        </w:rPr>
        <w:t>Taanit</w:t>
      </w:r>
      <w:proofErr w:type="spellEnd"/>
      <w:r w:rsidRPr="003F0218">
        <w:rPr>
          <w:rFonts w:asciiTheme="majorBidi" w:hAnsiTheme="majorBidi" w:cstheme="majorBidi"/>
          <w:color w:val="000000"/>
          <w:sz w:val="18"/>
          <w:szCs w:val="18"/>
        </w:rPr>
        <w:t xml:space="preserve"> 23a) rapporte que ‘</w:t>
      </w:r>
      <w:proofErr w:type="spellStart"/>
      <w:r w:rsidRPr="003F0218">
        <w:rPr>
          <w:rFonts w:asciiTheme="majorBidi" w:hAnsiTheme="majorBidi" w:cstheme="majorBidi"/>
          <w:color w:val="000000"/>
          <w:sz w:val="18"/>
          <w:szCs w:val="18"/>
        </w:rPr>
        <w:t>Honi</w:t>
      </w:r>
      <w:proofErr w:type="spellEnd"/>
      <w:r w:rsidRPr="003F0218">
        <w:rPr>
          <w:rFonts w:asciiTheme="majorBidi" w:hAnsiTheme="majorBidi" w:cstheme="majorBidi"/>
          <w:color w:val="000000"/>
          <w:sz w:val="18"/>
          <w:szCs w:val="18"/>
        </w:rPr>
        <w:t xml:space="preserve"> </w:t>
      </w:r>
      <w:proofErr w:type="spellStart"/>
      <w:r w:rsidRPr="003F0218">
        <w:rPr>
          <w:rFonts w:asciiTheme="majorBidi" w:hAnsiTheme="majorBidi" w:cstheme="majorBidi"/>
          <w:color w:val="000000"/>
          <w:sz w:val="18"/>
          <w:szCs w:val="18"/>
        </w:rPr>
        <w:t>HaMe'agal</w:t>
      </w:r>
      <w:proofErr w:type="spellEnd"/>
      <w:r w:rsidRPr="003F0218">
        <w:rPr>
          <w:rFonts w:asciiTheme="majorBidi" w:hAnsiTheme="majorBidi" w:cstheme="majorBidi"/>
          <w:color w:val="000000"/>
          <w:sz w:val="18"/>
          <w:szCs w:val="18"/>
        </w:rPr>
        <w:t xml:space="preserve"> a dormi pendant 70 ans. À son réveil, il se rendit au </w:t>
      </w:r>
      <w:proofErr w:type="spellStart"/>
      <w:r w:rsidRPr="003F0218">
        <w:rPr>
          <w:rFonts w:asciiTheme="majorBidi" w:hAnsiTheme="majorBidi" w:cstheme="majorBidi"/>
          <w:color w:val="000000"/>
          <w:sz w:val="18"/>
          <w:szCs w:val="18"/>
        </w:rPr>
        <w:t>beit</w:t>
      </w:r>
      <w:proofErr w:type="spellEnd"/>
      <w:r w:rsidRPr="003F0218">
        <w:rPr>
          <w:rFonts w:asciiTheme="majorBidi" w:hAnsiTheme="majorBidi" w:cstheme="majorBidi"/>
          <w:color w:val="000000"/>
          <w:sz w:val="18"/>
          <w:szCs w:val="18"/>
        </w:rPr>
        <w:t xml:space="preserve"> midrash (salle d'étude), où il trouva des érudits de la Torah qui commentaient que l’étude était aussi claire pour eux qu'elle l'avait été pour ‘</w:t>
      </w:r>
      <w:proofErr w:type="spellStart"/>
      <w:r w:rsidRPr="003F0218">
        <w:rPr>
          <w:rFonts w:asciiTheme="majorBidi" w:hAnsiTheme="majorBidi" w:cstheme="majorBidi"/>
          <w:color w:val="000000"/>
          <w:sz w:val="18"/>
          <w:szCs w:val="18"/>
        </w:rPr>
        <w:t>Honi</w:t>
      </w:r>
      <w:proofErr w:type="spellEnd"/>
      <w:r w:rsidRPr="003F0218">
        <w:rPr>
          <w:rFonts w:asciiTheme="majorBidi" w:hAnsiTheme="majorBidi" w:cstheme="majorBidi"/>
          <w:color w:val="000000"/>
          <w:sz w:val="18"/>
          <w:szCs w:val="18"/>
        </w:rPr>
        <w:t>, qui pouvait répondre à n'importe quelle question et résoudre n'importe quelle difficulté qui se présentait. Lorsque ‘</w:t>
      </w:r>
      <w:proofErr w:type="spellStart"/>
      <w:r w:rsidRPr="003F0218">
        <w:rPr>
          <w:rFonts w:asciiTheme="majorBidi" w:hAnsiTheme="majorBidi" w:cstheme="majorBidi"/>
          <w:color w:val="000000"/>
          <w:sz w:val="18"/>
          <w:szCs w:val="18"/>
        </w:rPr>
        <w:t>Honi</w:t>
      </w:r>
      <w:proofErr w:type="spellEnd"/>
      <w:r w:rsidRPr="003F0218">
        <w:rPr>
          <w:rFonts w:asciiTheme="majorBidi" w:hAnsiTheme="majorBidi" w:cstheme="majorBidi"/>
          <w:color w:val="000000"/>
          <w:sz w:val="18"/>
          <w:szCs w:val="18"/>
        </w:rPr>
        <w:t xml:space="preserve"> entendit cela, il leur dit qu'il était le célèbre ‘</w:t>
      </w:r>
      <w:proofErr w:type="spellStart"/>
      <w:r w:rsidRPr="003F0218">
        <w:rPr>
          <w:rFonts w:asciiTheme="majorBidi" w:hAnsiTheme="majorBidi" w:cstheme="majorBidi"/>
          <w:color w:val="000000"/>
          <w:sz w:val="18"/>
          <w:szCs w:val="18"/>
        </w:rPr>
        <w:t>Honi</w:t>
      </w:r>
      <w:proofErr w:type="spellEnd"/>
      <w:r w:rsidRPr="003F0218">
        <w:rPr>
          <w:rFonts w:asciiTheme="majorBidi" w:hAnsiTheme="majorBidi" w:cstheme="majorBidi"/>
          <w:color w:val="000000"/>
          <w:sz w:val="18"/>
          <w:szCs w:val="18"/>
        </w:rPr>
        <w:t xml:space="preserve"> </w:t>
      </w:r>
      <w:proofErr w:type="spellStart"/>
      <w:r w:rsidRPr="003F0218">
        <w:rPr>
          <w:rFonts w:asciiTheme="majorBidi" w:hAnsiTheme="majorBidi" w:cstheme="majorBidi"/>
          <w:color w:val="000000"/>
          <w:sz w:val="18"/>
          <w:szCs w:val="18"/>
        </w:rPr>
        <w:t>HaMe'agal</w:t>
      </w:r>
      <w:proofErr w:type="spellEnd"/>
      <w:r w:rsidRPr="003F0218">
        <w:rPr>
          <w:rFonts w:asciiTheme="majorBidi" w:hAnsiTheme="majorBidi" w:cstheme="majorBidi"/>
          <w:color w:val="000000"/>
          <w:sz w:val="18"/>
          <w:szCs w:val="18"/>
        </w:rPr>
        <w:t>, mais ils ne le crurent pas et ne lui accordèrent pas le respect auquel il était habitué. Cette expérience a rendu ‘</w:t>
      </w:r>
      <w:proofErr w:type="spellStart"/>
      <w:r w:rsidRPr="003F0218">
        <w:rPr>
          <w:rFonts w:asciiTheme="majorBidi" w:hAnsiTheme="majorBidi" w:cstheme="majorBidi"/>
          <w:color w:val="000000"/>
          <w:sz w:val="18"/>
          <w:szCs w:val="18"/>
        </w:rPr>
        <w:t>Honi</w:t>
      </w:r>
      <w:proofErr w:type="spellEnd"/>
      <w:r w:rsidRPr="003F0218">
        <w:rPr>
          <w:rFonts w:asciiTheme="majorBidi" w:hAnsiTheme="majorBidi" w:cstheme="majorBidi"/>
          <w:color w:val="000000"/>
          <w:sz w:val="18"/>
          <w:szCs w:val="18"/>
        </w:rPr>
        <w:t xml:space="preserve"> déprimé et peu désireux de continuer à vivre. </w:t>
      </w:r>
    </w:p>
    <w:p w:rsidR="0062727B" w:rsidRPr="003F0218" w:rsidRDefault="0062727B" w:rsidP="0062727B">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xml:space="preserve">Rav </w:t>
      </w:r>
      <w:proofErr w:type="spellStart"/>
      <w:r w:rsidRPr="003F0218">
        <w:rPr>
          <w:rFonts w:asciiTheme="majorBidi" w:hAnsiTheme="majorBidi" w:cstheme="majorBidi"/>
          <w:color w:val="000000"/>
          <w:sz w:val="18"/>
          <w:szCs w:val="18"/>
        </w:rPr>
        <w:t>Reitman</w:t>
      </w:r>
      <w:proofErr w:type="spellEnd"/>
      <w:r w:rsidRPr="003F0218">
        <w:rPr>
          <w:rFonts w:asciiTheme="majorBidi" w:hAnsiTheme="majorBidi" w:cstheme="majorBidi"/>
          <w:color w:val="000000"/>
          <w:sz w:val="18"/>
          <w:szCs w:val="18"/>
        </w:rPr>
        <w:t xml:space="preserve"> souligne que cette Guemara est difficile à comprendre pour deux raisons. Premièrement, pourquoi un grand sage comme ‘</w:t>
      </w:r>
      <w:proofErr w:type="spellStart"/>
      <w:r w:rsidRPr="003F0218">
        <w:rPr>
          <w:rFonts w:asciiTheme="majorBidi" w:hAnsiTheme="majorBidi" w:cstheme="majorBidi"/>
          <w:color w:val="000000"/>
          <w:sz w:val="18"/>
          <w:szCs w:val="18"/>
        </w:rPr>
        <w:t>Honi</w:t>
      </w:r>
      <w:proofErr w:type="spellEnd"/>
      <w:r w:rsidRPr="003F0218">
        <w:rPr>
          <w:rFonts w:asciiTheme="majorBidi" w:hAnsiTheme="majorBidi" w:cstheme="majorBidi"/>
          <w:color w:val="000000"/>
          <w:sz w:val="18"/>
          <w:szCs w:val="18"/>
        </w:rPr>
        <w:t xml:space="preserve"> deviendrait-il déprimé simplement parce que les gens ne lui ont pas montré d'honneur ? Deuxièmement, puisque ‘</w:t>
      </w:r>
      <w:proofErr w:type="spellStart"/>
      <w:r w:rsidRPr="003F0218">
        <w:rPr>
          <w:rFonts w:asciiTheme="majorBidi" w:hAnsiTheme="majorBidi" w:cstheme="majorBidi"/>
          <w:color w:val="000000"/>
          <w:sz w:val="18"/>
          <w:szCs w:val="18"/>
        </w:rPr>
        <w:t>Honi</w:t>
      </w:r>
      <w:proofErr w:type="spellEnd"/>
      <w:r w:rsidRPr="003F0218">
        <w:rPr>
          <w:rFonts w:asciiTheme="majorBidi" w:hAnsiTheme="majorBidi" w:cstheme="majorBidi"/>
          <w:color w:val="000000"/>
          <w:sz w:val="18"/>
          <w:szCs w:val="18"/>
        </w:rPr>
        <w:t xml:space="preserve"> n'a rien oublié de ses connaissances en matière de Torah, pourquoi n'a-t-il pas simplement prouvé son identité en donnant un cours pour partager sa prodigieuse sagesse avec les autres érudits du </w:t>
      </w:r>
      <w:proofErr w:type="spellStart"/>
      <w:r w:rsidRPr="003F0218">
        <w:rPr>
          <w:rFonts w:asciiTheme="majorBidi" w:hAnsiTheme="majorBidi" w:cstheme="majorBidi"/>
          <w:color w:val="000000"/>
          <w:sz w:val="18"/>
          <w:szCs w:val="18"/>
        </w:rPr>
        <w:t>beit</w:t>
      </w:r>
      <w:proofErr w:type="spellEnd"/>
      <w:r w:rsidRPr="003F0218">
        <w:rPr>
          <w:rFonts w:asciiTheme="majorBidi" w:hAnsiTheme="majorBidi" w:cstheme="majorBidi"/>
          <w:color w:val="000000"/>
          <w:sz w:val="18"/>
          <w:szCs w:val="18"/>
        </w:rPr>
        <w:t xml:space="preserve"> midrash ? </w:t>
      </w:r>
    </w:p>
    <w:p w:rsidR="0062727B" w:rsidRPr="003F0218" w:rsidRDefault="0062727B" w:rsidP="0062727B">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xml:space="preserve">S'appuyant sur l'enseignement plus haut de Rav </w:t>
      </w:r>
      <w:proofErr w:type="spellStart"/>
      <w:r w:rsidRPr="003F0218">
        <w:rPr>
          <w:rFonts w:asciiTheme="majorBidi" w:hAnsiTheme="majorBidi" w:cstheme="majorBidi"/>
          <w:color w:val="000000"/>
          <w:sz w:val="18"/>
          <w:szCs w:val="18"/>
        </w:rPr>
        <w:t>Chaim</w:t>
      </w:r>
      <w:proofErr w:type="spellEnd"/>
      <w:r w:rsidRPr="003F0218">
        <w:rPr>
          <w:rFonts w:asciiTheme="majorBidi" w:hAnsiTheme="majorBidi" w:cstheme="majorBidi"/>
          <w:color w:val="000000"/>
          <w:sz w:val="18"/>
          <w:szCs w:val="18"/>
        </w:rPr>
        <w:t xml:space="preserve"> </w:t>
      </w:r>
      <w:proofErr w:type="spellStart"/>
      <w:r w:rsidRPr="003F0218">
        <w:rPr>
          <w:rFonts w:asciiTheme="majorBidi" w:hAnsiTheme="majorBidi" w:cstheme="majorBidi"/>
          <w:color w:val="000000"/>
          <w:sz w:val="18"/>
          <w:szCs w:val="18"/>
        </w:rPr>
        <w:t>Volozhiner</w:t>
      </w:r>
      <w:proofErr w:type="spellEnd"/>
      <w:r w:rsidRPr="003F0218">
        <w:rPr>
          <w:rFonts w:asciiTheme="majorBidi" w:hAnsiTheme="majorBidi" w:cstheme="majorBidi"/>
          <w:color w:val="000000"/>
          <w:sz w:val="18"/>
          <w:szCs w:val="18"/>
        </w:rPr>
        <w:t xml:space="preserve">, Rav </w:t>
      </w:r>
      <w:proofErr w:type="spellStart"/>
      <w:r w:rsidRPr="003F0218">
        <w:rPr>
          <w:rFonts w:asciiTheme="majorBidi" w:hAnsiTheme="majorBidi" w:cstheme="majorBidi"/>
          <w:color w:val="000000"/>
          <w:sz w:val="18"/>
          <w:szCs w:val="18"/>
        </w:rPr>
        <w:t>Reitman</w:t>
      </w:r>
      <w:proofErr w:type="spellEnd"/>
      <w:r w:rsidRPr="003F0218">
        <w:rPr>
          <w:rFonts w:asciiTheme="majorBidi" w:hAnsiTheme="majorBidi" w:cstheme="majorBidi"/>
          <w:color w:val="000000"/>
          <w:sz w:val="18"/>
          <w:szCs w:val="18"/>
        </w:rPr>
        <w:t xml:space="preserve"> suggère que chaque génération a son propre lien avec la Torah, car elle adopte le style le mieux adapté à ses forces et à sa personnalité. Par exemple, la méthode rigoureuse et approfondie d'étude de la Guemara qui prévaut dans de nombreuses </w:t>
      </w:r>
      <w:proofErr w:type="spellStart"/>
      <w:r w:rsidRPr="003F0218">
        <w:rPr>
          <w:rFonts w:asciiTheme="majorBidi" w:hAnsiTheme="majorBidi" w:cstheme="majorBidi"/>
          <w:color w:val="000000"/>
          <w:sz w:val="18"/>
          <w:szCs w:val="18"/>
        </w:rPr>
        <w:t>yechivot</w:t>
      </w:r>
      <w:proofErr w:type="spellEnd"/>
      <w:r w:rsidRPr="003F0218">
        <w:rPr>
          <w:rFonts w:asciiTheme="majorBidi" w:hAnsiTheme="majorBidi" w:cstheme="majorBidi"/>
          <w:color w:val="000000"/>
          <w:sz w:val="18"/>
          <w:szCs w:val="18"/>
        </w:rPr>
        <w:t xml:space="preserve"> aujourd'hui s'éloigne considérablement de l'approche des générations précédentes. Par conséquent, lorsque ‘</w:t>
      </w:r>
      <w:proofErr w:type="spellStart"/>
      <w:r w:rsidRPr="003F0218">
        <w:rPr>
          <w:rFonts w:asciiTheme="majorBidi" w:hAnsiTheme="majorBidi" w:cstheme="majorBidi"/>
          <w:color w:val="000000"/>
          <w:sz w:val="18"/>
          <w:szCs w:val="18"/>
        </w:rPr>
        <w:t>Honi</w:t>
      </w:r>
      <w:proofErr w:type="spellEnd"/>
      <w:r w:rsidRPr="003F0218">
        <w:rPr>
          <w:rFonts w:asciiTheme="majorBidi" w:hAnsiTheme="majorBidi" w:cstheme="majorBidi"/>
          <w:color w:val="000000"/>
          <w:sz w:val="18"/>
          <w:szCs w:val="18"/>
        </w:rPr>
        <w:t xml:space="preserve"> retourna au bet </w:t>
      </w:r>
      <w:proofErr w:type="spellStart"/>
      <w:r w:rsidRPr="003F0218">
        <w:rPr>
          <w:rFonts w:asciiTheme="majorBidi" w:hAnsiTheme="majorBidi" w:cstheme="majorBidi"/>
          <w:color w:val="000000"/>
          <w:sz w:val="18"/>
          <w:szCs w:val="18"/>
        </w:rPr>
        <w:t>hamidrash</w:t>
      </w:r>
      <w:proofErr w:type="spellEnd"/>
      <w:r w:rsidRPr="003F0218">
        <w:rPr>
          <w:rFonts w:asciiTheme="majorBidi" w:hAnsiTheme="majorBidi" w:cstheme="majorBidi"/>
          <w:color w:val="000000"/>
          <w:sz w:val="18"/>
          <w:szCs w:val="18"/>
        </w:rPr>
        <w:t xml:space="preserve"> après 70 ans et tenta de discuter de sujets liés à la Torah avec les rabbins, il en fut incapable, non pas parce qu'il avait changé, mais parce que 70 ans plus tard, le monde avait changé. ‘</w:t>
      </w:r>
      <w:proofErr w:type="spellStart"/>
      <w:r w:rsidRPr="003F0218">
        <w:rPr>
          <w:rFonts w:asciiTheme="majorBidi" w:hAnsiTheme="majorBidi" w:cstheme="majorBidi"/>
          <w:color w:val="000000"/>
          <w:sz w:val="18"/>
          <w:szCs w:val="18"/>
        </w:rPr>
        <w:t>Honi</w:t>
      </w:r>
      <w:proofErr w:type="spellEnd"/>
      <w:r w:rsidRPr="003F0218">
        <w:rPr>
          <w:rFonts w:asciiTheme="majorBidi" w:hAnsiTheme="majorBidi" w:cstheme="majorBidi"/>
          <w:color w:val="000000"/>
          <w:sz w:val="18"/>
          <w:szCs w:val="18"/>
        </w:rPr>
        <w:t xml:space="preserve"> se sentait déprimé et abattu, car il ne se sentait pas à sa place dans le nouveau monde dans lequel il se trouvait.</w:t>
      </w:r>
    </w:p>
    <w:p w:rsidR="0062727B" w:rsidRPr="003F0218" w:rsidRDefault="0062727B" w:rsidP="0062727B">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xml:space="preserve">Dans la paracha Bo, Hachem dit à Moshe que l'un des objectifs des plaies est de s'assurer que nous devons raconter à nos fils et petits-fils ce qui s'est passé en Égypte et tous les miracles qu'Il y a accomplis. Cependant, dans cette génération, il était courant de vivre 100 ans ou plus et de mériter d'avoir des arrière-petits-enfants et même des arrière-arrière-petits-enfants. Dans ce cas, pourquoi Hachem a-t-il limité la transmission de ces informations aux enfants et petits-enfants d'une personne ? </w:t>
      </w:r>
    </w:p>
    <w:p w:rsidR="0062727B" w:rsidRPr="003F0218" w:rsidRDefault="0062727B" w:rsidP="0062727B">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La Torah nous enseigne que même si une personne peut avoir des relations avec ses fils et ses petits-fils, elle ne sera pas en mesure d'établir le même lien avec les générations suivantes, qui seront trop éloignées d'elle en termes de mentalité et de style.</w:t>
      </w:r>
    </w:p>
    <w:p w:rsidR="0062727B" w:rsidRPr="003F0218" w:rsidRDefault="0062727B" w:rsidP="0062727B">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xml:space="preserve">Appliquant cette idée à notre génération, Rav </w:t>
      </w:r>
      <w:proofErr w:type="spellStart"/>
      <w:r w:rsidRPr="003F0218">
        <w:rPr>
          <w:rFonts w:asciiTheme="majorBidi" w:hAnsiTheme="majorBidi" w:cstheme="majorBidi"/>
          <w:color w:val="000000"/>
          <w:sz w:val="18"/>
          <w:szCs w:val="18"/>
        </w:rPr>
        <w:t>Reitman</w:t>
      </w:r>
      <w:proofErr w:type="spellEnd"/>
      <w:r w:rsidRPr="003F0218">
        <w:rPr>
          <w:rFonts w:asciiTheme="majorBidi" w:hAnsiTheme="majorBidi" w:cstheme="majorBidi"/>
          <w:color w:val="000000"/>
          <w:sz w:val="18"/>
          <w:szCs w:val="18"/>
        </w:rPr>
        <w:t xml:space="preserve"> ajoute que nous venons de passer le 70e et bientôt 80 </w:t>
      </w:r>
      <w:proofErr w:type="spellStart"/>
      <w:r w:rsidRPr="003F0218">
        <w:rPr>
          <w:rFonts w:asciiTheme="majorBidi" w:hAnsiTheme="majorBidi" w:cstheme="majorBidi"/>
          <w:color w:val="000000"/>
          <w:sz w:val="18"/>
          <w:szCs w:val="18"/>
        </w:rPr>
        <w:t>ème</w:t>
      </w:r>
      <w:proofErr w:type="spellEnd"/>
      <w:r w:rsidRPr="003F0218">
        <w:rPr>
          <w:rFonts w:asciiTheme="majorBidi" w:hAnsiTheme="majorBidi" w:cstheme="majorBidi"/>
          <w:color w:val="000000"/>
          <w:sz w:val="18"/>
          <w:szCs w:val="18"/>
        </w:rPr>
        <w:t xml:space="preserve"> anniversaire de la fin de l'Holocauste. Par conséquent, notre capacité à nous relier à ces événements historiques importants et à ceux qui y ont survécu changera également. Avec le temps, il deviendra de plus en plus difficile d'évoquer les tragédies indicibles qui se sont produites. Avant que les flammes de la connexion ne s'éteignent complètement, nous devons saisir l'occasion et nous efforcer de tirer les leçons appropriées en interagissant avec les survivants restants et en intériorisant les événements d'une manière significative avant qu'il ne soit trop tard.</w:t>
      </w:r>
    </w:p>
    <w:p w:rsidR="0062727B" w:rsidRPr="003F0218" w:rsidRDefault="0062727B" w:rsidP="0062727B">
      <w:pPr>
        <w:autoSpaceDE w:val="0"/>
        <w:autoSpaceDN w:val="0"/>
        <w:adjustRightInd w:val="0"/>
        <w:jc w:val="both"/>
        <w:rPr>
          <w:rFonts w:asciiTheme="majorBidi" w:hAnsiTheme="majorBidi" w:cstheme="majorBidi"/>
          <w:color w:val="000000"/>
          <w:sz w:val="18"/>
          <w:szCs w:val="18"/>
        </w:rPr>
      </w:pPr>
    </w:p>
    <w:p w:rsidR="0062727B" w:rsidRPr="003F0218" w:rsidRDefault="0062727B" w:rsidP="0062727B">
      <w:pPr>
        <w:tabs>
          <w:tab w:val="left" w:pos="360"/>
        </w:tabs>
        <w:jc w:val="both"/>
        <w:rPr>
          <w:rFonts w:asciiTheme="majorBidi" w:hAnsiTheme="majorBidi" w:cstheme="majorBidi"/>
          <w:b/>
          <w:bCs/>
          <w:sz w:val="18"/>
          <w:szCs w:val="18"/>
          <w:u w:val="single"/>
        </w:rPr>
      </w:pPr>
      <w:r w:rsidRPr="003F0218">
        <w:rPr>
          <w:rFonts w:asciiTheme="majorBidi" w:hAnsiTheme="majorBidi" w:cstheme="majorBidi"/>
          <w:sz w:val="18"/>
          <w:szCs w:val="18"/>
        </w:rPr>
        <w:t xml:space="preserve">Nous avons vu que </w:t>
      </w:r>
      <w:r w:rsidRPr="003F0218">
        <w:rPr>
          <w:rFonts w:asciiTheme="majorBidi" w:hAnsiTheme="majorBidi" w:cstheme="majorBidi"/>
          <w:color w:val="000000"/>
          <w:sz w:val="18"/>
          <w:szCs w:val="18"/>
        </w:rPr>
        <w:t xml:space="preserve">chaque génération a son propre lien avec la Torah, car elle adopte le style le mieux adapté à ses forces et à sa personnalité. Comment arriver à transmettre notamment la </w:t>
      </w:r>
      <w:proofErr w:type="spellStart"/>
      <w:r w:rsidRPr="003F0218">
        <w:rPr>
          <w:rFonts w:asciiTheme="majorBidi" w:hAnsiTheme="majorBidi" w:cstheme="majorBidi"/>
          <w:color w:val="000000"/>
          <w:sz w:val="18"/>
          <w:szCs w:val="18"/>
        </w:rPr>
        <w:t>Haggada</w:t>
      </w:r>
      <w:proofErr w:type="spellEnd"/>
    </w:p>
    <w:p w:rsidR="0062727B" w:rsidRPr="00723E7D" w:rsidRDefault="0062727B" w:rsidP="00723E7D">
      <w:pPr>
        <w:tabs>
          <w:tab w:val="left" w:pos="360"/>
        </w:tabs>
        <w:jc w:val="both"/>
        <w:rPr>
          <w:rFonts w:asciiTheme="majorBidi" w:hAnsiTheme="majorBidi" w:cstheme="majorBidi"/>
          <w:b/>
          <w:bCs/>
          <w:sz w:val="18"/>
          <w:szCs w:val="18"/>
        </w:rPr>
      </w:pPr>
      <w:r w:rsidRPr="003F0218">
        <w:rPr>
          <w:rFonts w:asciiTheme="majorBidi" w:hAnsiTheme="majorBidi" w:cstheme="majorBidi"/>
          <w:b/>
          <w:bCs/>
          <w:sz w:val="18"/>
          <w:szCs w:val="18"/>
          <w:rtl/>
        </w:rPr>
        <w:t>ולמען תספר באזני בנך</w:t>
      </w:r>
      <w:r w:rsidRPr="003F0218">
        <w:rPr>
          <w:rFonts w:asciiTheme="majorBidi" w:hAnsiTheme="majorBidi" w:cstheme="majorBidi"/>
          <w:b/>
          <w:bCs/>
          <w:i/>
          <w:iCs/>
          <w:sz w:val="18"/>
          <w:szCs w:val="18"/>
        </w:rPr>
        <w:tab/>
      </w:r>
    </w:p>
    <w:p w:rsidR="0062727B" w:rsidRPr="003F0218" w:rsidRDefault="0062727B" w:rsidP="0062727B">
      <w:pPr>
        <w:jc w:val="both"/>
        <w:rPr>
          <w:rFonts w:asciiTheme="majorBidi" w:hAnsiTheme="majorBidi" w:cstheme="majorBidi"/>
          <w:sz w:val="18"/>
          <w:szCs w:val="18"/>
        </w:rPr>
      </w:pPr>
      <w:r w:rsidRPr="003F0218">
        <w:rPr>
          <w:rFonts w:asciiTheme="majorBidi" w:hAnsiTheme="majorBidi" w:cstheme="majorBidi"/>
          <w:sz w:val="18"/>
          <w:szCs w:val="18"/>
        </w:rPr>
        <w:t xml:space="preserve">Et afin que tu puisses raconter aux oreilles de ton </w:t>
      </w:r>
      <w:proofErr w:type="gramStart"/>
      <w:r w:rsidRPr="003F0218">
        <w:rPr>
          <w:rFonts w:asciiTheme="majorBidi" w:hAnsiTheme="majorBidi" w:cstheme="majorBidi"/>
          <w:sz w:val="18"/>
          <w:szCs w:val="18"/>
        </w:rPr>
        <w:t xml:space="preserve">fils  </w:t>
      </w:r>
      <w:r w:rsidRPr="003F0218">
        <w:rPr>
          <w:rFonts w:asciiTheme="majorBidi" w:hAnsiTheme="majorBidi" w:cstheme="majorBidi"/>
          <w:i/>
          <w:iCs/>
          <w:color w:val="000000"/>
          <w:sz w:val="18"/>
          <w:szCs w:val="18"/>
        </w:rPr>
        <w:t>et</w:t>
      </w:r>
      <w:proofErr w:type="gramEnd"/>
      <w:r w:rsidRPr="003F0218">
        <w:rPr>
          <w:rFonts w:asciiTheme="majorBidi" w:hAnsiTheme="majorBidi" w:cstheme="majorBidi"/>
          <w:i/>
          <w:iCs/>
          <w:color w:val="000000"/>
          <w:sz w:val="18"/>
          <w:szCs w:val="18"/>
        </w:rPr>
        <w:t xml:space="preserve"> le fils de ton fils que J’ai joué (puni) avec l'Égypte, et Mes miracles que J’ai placé parmi eux. Et puis, vous saurez que Je suis D-ieu</w:t>
      </w:r>
      <w:r w:rsidRPr="003F0218">
        <w:rPr>
          <w:rFonts w:asciiTheme="majorBidi" w:hAnsiTheme="majorBidi" w:cstheme="majorBidi"/>
          <w:sz w:val="18"/>
          <w:szCs w:val="18"/>
        </w:rPr>
        <w:t xml:space="preserve"> </w:t>
      </w:r>
      <w:proofErr w:type="gramStart"/>
      <w:r w:rsidRPr="003F0218">
        <w:rPr>
          <w:rFonts w:asciiTheme="majorBidi" w:hAnsiTheme="majorBidi" w:cstheme="majorBidi"/>
          <w:sz w:val="18"/>
          <w:szCs w:val="18"/>
        </w:rPr>
        <w:t xml:space="preserve">  .</w:t>
      </w:r>
      <w:proofErr w:type="gramEnd"/>
      <w:r w:rsidRPr="003F0218">
        <w:rPr>
          <w:rFonts w:asciiTheme="majorBidi" w:hAnsiTheme="majorBidi" w:cstheme="majorBidi"/>
          <w:sz w:val="18"/>
          <w:szCs w:val="18"/>
        </w:rPr>
        <w:t xml:space="preserve"> (</w:t>
      </w:r>
      <w:proofErr w:type="gramStart"/>
      <w:r w:rsidRPr="003F0218">
        <w:rPr>
          <w:rFonts w:asciiTheme="majorBidi" w:hAnsiTheme="majorBidi" w:cstheme="majorBidi"/>
          <w:sz w:val="18"/>
          <w:szCs w:val="18"/>
        </w:rPr>
        <w:t>10:</w:t>
      </w:r>
      <w:proofErr w:type="gramEnd"/>
      <w:r w:rsidRPr="003F0218">
        <w:rPr>
          <w:rFonts w:asciiTheme="majorBidi" w:hAnsiTheme="majorBidi" w:cstheme="majorBidi"/>
          <w:sz w:val="18"/>
          <w:szCs w:val="18"/>
        </w:rPr>
        <w:t>2)</w:t>
      </w:r>
    </w:p>
    <w:p w:rsidR="0062727B" w:rsidRPr="003F0218" w:rsidRDefault="0062727B" w:rsidP="008E4088">
      <w:pPr>
        <w:jc w:val="both"/>
        <w:rPr>
          <w:rFonts w:asciiTheme="majorBidi" w:hAnsiTheme="majorBidi" w:cstheme="majorBidi"/>
          <w:sz w:val="18"/>
          <w:szCs w:val="18"/>
        </w:rPr>
      </w:pPr>
      <w:r w:rsidRPr="003F0218">
        <w:rPr>
          <w:rFonts w:asciiTheme="majorBidi" w:hAnsiTheme="majorBidi" w:cstheme="majorBidi"/>
          <w:sz w:val="18"/>
          <w:szCs w:val="18"/>
        </w:rPr>
        <w:t xml:space="preserve">L’un des mystères qui tourmentent les commentateurs est le fait que les deux fils de Moshe </w:t>
      </w:r>
      <w:proofErr w:type="spellStart"/>
      <w:r w:rsidRPr="003F0218">
        <w:rPr>
          <w:rFonts w:asciiTheme="majorBidi" w:hAnsiTheme="majorBidi" w:cstheme="majorBidi"/>
          <w:sz w:val="18"/>
          <w:szCs w:val="18"/>
        </w:rPr>
        <w:t>Rabbeinu</w:t>
      </w:r>
      <w:proofErr w:type="spellEnd"/>
      <w:r w:rsidRPr="003F0218">
        <w:rPr>
          <w:rFonts w:asciiTheme="majorBidi" w:hAnsiTheme="majorBidi" w:cstheme="majorBidi"/>
          <w:sz w:val="18"/>
          <w:szCs w:val="18"/>
        </w:rPr>
        <w:t xml:space="preserve"> n’étaient pas en </w:t>
      </w:r>
      <w:proofErr w:type="spellStart"/>
      <w:r w:rsidRPr="003F0218">
        <w:rPr>
          <w:rFonts w:asciiTheme="majorBidi" w:hAnsiTheme="majorBidi" w:cstheme="majorBidi"/>
          <w:sz w:val="18"/>
          <w:szCs w:val="18"/>
        </w:rPr>
        <w:t>Egypte</w:t>
      </w:r>
      <w:proofErr w:type="spellEnd"/>
      <w:r w:rsidRPr="003F0218">
        <w:rPr>
          <w:rFonts w:asciiTheme="majorBidi" w:hAnsiTheme="majorBidi" w:cstheme="majorBidi"/>
          <w:sz w:val="18"/>
          <w:szCs w:val="18"/>
        </w:rPr>
        <w:t xml:space="preserve"> lors de la démonstration des miracles et des prodiges associés à l’Exode. Ils n’ont pas vu </w:t>
      </w:r>
      <w:proofErr w:type="spellStart"/>
      <w:r w:rsidRPr="003F0218">
        <w:rPr>
          <w:rFonts w:asciiTheme="majorBidi" w:hAnsiTheme="majorBidi" w:cstheme="majorBidi"/>
          <w:sz w:val="18"/>
          <w:szCs w:val="18"/>
        </w:rPr>
        <w:t>Kriat</w:t>
      </w:r>
      <w:proofErr w:type="spellEnd"/>
      <w:r w:rsidRPr="003F0218">
        <w:rPr>
          <w:rFonts w:asciiTheme="majorBidi" w:hAnsiTheme="majorBidi" w:cstheme="majorBidi"/>
          <w:sz w:val="18"/>
          <w:szCs w:val="18"/>
        </w:rPr>
        <w:t xml:space="preserve"> Yam </w:t>
      </w:r>
      <w:proofErr w:type="spellStart"/>
      <w:r w:rsidRPr="003F0218">
        <w:rPr>
          <w:rFonts w:asciiTheme="majorBidi" w:hAnsiTheme="majorBidi" w:cstheme="majorBidi"/>
          <w:sz w:val="18"/>
          <w:szCs w:val="18"/>
        </w:rPr>
        <w:t>Souf</w:t>
      </w:r>
      <w:proofErr w:type="spellEnd"/>
      <w:r w:rsidRPr="003F0218">
        <w:rPr>
          <w:rFonts w:asciiTheme="majorBidi" w:hAnsiTheme="majorBidi" w:cstheme="majorBidi"/>
          <w:sz w:val="18"/>
          <w:szCs w:val="18"/>
        </w:rPr>
        <w:t>, la séparation de la mer Rouge.</w:t>
      </w:r>
    </w:p>
    <w:p w:rsidR="0062727B" w:rsidRPr="003F0218" w:rsidRDefault="0062727B" w:rsidP="0062727B">
      <w:pPr>
        <w:jc w:val="both"/>
        <w:rPr>
          <w:rFonts w:asciiTheme="majorBidi" w:hAnsiTheme="majorBidi" w:cstheme="majorBidi"/>
          <w:sz w:val="18"/>
          <w:szCs w:val="18"/>
        </w:rPr>
      </w:pPr>
      <w:r w:rsidRPr="003F0218">
        <w:rPr>
          <w:rFonts w:asciiTheme="majorBidi" w:hAnsiTheme="majorBidi" w:cstheme="majorBidi"/>
          <w:sz w:val="18"/>
          <w:szCs w:val="18"/>
        </w:rPr>
        <w:t>Tout le Klal Israël a observé la phase finale de 210 ans d’esclavage, alors que leurs oppresseurs ont connu une fin appropriée à leur domination des Juifs. Deux fils, pas seulement des fils ordinaires, mais les deux enfants de l’homme de l’heure, qui est devenu le Rabban Shel Kol Israël et son leader par excellence. Pourtant, ses deux enfants n’ont rien vécu de tout ça.</w:t>
      </w:r>
    </w:p>
    <w:p w:rsidR="0062727B" w:rsidRPr="003F0218" w:rsidRDefault="0062727B" w:rsidP="0062727B">
      <w:pPr>
        <w:jc w:val="both"/>
        <w:rPr>
          <w:rFonts w:asciiTheme="majorBidi" w:hAnsiTheme="majorBidi" w:cstheme="majorBidi"/>
          <w:sz w:val="18"/>
          <w:szCs w:val="18"/>
        </w:rPr>
      </w:pPr>
      <w:r w:rsidRPr="003F0218">
        <w:rPr>
          <w:rFonts w:asciiTheme="majorBidi" w:hAnsiTheme="majorBidi" w:cstheme="majorBidi"/>
          <w:b/>
          <w:bCs/>
          <w:sz w:val="18"/>
          <w:szCs w:val="18"/>
        </w:rPr>
        <w:t>Rav Yehoshua</w:t>
      </w:r>
      <w:r w:rsidRPr="003F0218">
        <w:rPr>
          <w:rFonts w:asciiTheme="majorBidi" w:hAnsiTheme="majorBidi" w:cstheme="majorBidi"/>
          <w:sz w:val="18"/>
          <w:szCs w:val="18"/>
        </w:rPr>
        <w:t xml:space="preserve">, </w:t>
      </w:r>
      <w:proofErr w:type="spellStart"/>
      <w:r w:rsidRPr="003F0218">
        <w:rPr>
          <w:rFonts w:asciiTheme="majorBidi" w:hAnsiTheme="majorBidi" w:cstheme="majorBidi"/>
          <w:sz w:val="18"/>
          <w:szCs w:val="18"/>
        </w:rPr>
        <w:t>zl</w:t>
      </w:r>
      <w:proofErr w:type="spellEnd"/>
      <w:r w:rsidRPr="003F0218">
        <w:rPr>
          <w:rFonts w:asciiTheme="majorBidi" w:hAnsiTheme="majorBidi" w:cstheme="majorBidi"/>
          <w:sz w:val="18"/>
          <w:szCs w:val="18"/>
        </w:rPr>
        <w:t xml:space="preserve">, deuxième </w:t>
      </w:r>
      <w:proofErr w:type="spellStart"/>
      <w:r w:rsidRPr="003F0218">
        <w:rPr>
          <w:rFonts w:asciiTheme="majorBidi" w:hAnsiTheme="majorBidi" w:cstheme="majorBidi"/>
          <w:sz w:val="18"/>
          <w:szCs w:val="18"/>
        </w:rPr>
        <w:t>Admor</w:t>
      </w:r>
      <w:proofErr w:type="spellEnd"/>
      <w:r w:rsidRPr="003F0218">
        <w:rPr>
          <w:rFonts w:asciiTheme="majorBidi" w:hAnsiTheme="majorBidi" w:cstheme="majorBidi"/>
          <w:sz w:val="18"/>
          <w:szCs w:val="18"/>
        </w:rPr>
        <w:t xml:space="preserve"> de Belz, explique que c’était voulu. Si chaque Juif et ses enfants avaient vécu le </w:t>
      </w:r>
      <w:proofErr w:type="spellStart"/>
      <w:r w:rsidRPr="003F0218">
        <w:rPr>
          <w:rFonts w:asciiTheme="majorBidi" w:hAnsiTheme="majorBidi" w:cstheme="majorBidi"/>
          <w:sz w:val="18"/>
          <w:szCs w:val="18"/>
        </w:rPr>
        <w:t>yetziat</w:t>
      </w:r>
      <w:proofErr w:type="spellEnd"/>
      <w:r w:rsidRPr="003F0218">
        <w:rPr>
          <w:rFonts w:asciiTheme="majorBidi" w:hAnsiTheme="majorBidi" w:cstheme="majorBidi"/>
          <w:sz w:val="18"/>
          <w:szCs w:val="18"/>
        </w:rPr>
        <w:t xml:space="preserve"> </w:t>
      </w:r>
      <w:proofErr w:type="spellStart"/>
      <w:r w:rsidRPr="003F0218">
        <w:rPr>
          <w:rFonts w:asciiTheme="majorBidi" w:hAnsiTheme="majorBidi" w:cstheme="majorBidi"/>
          <w:sz w:val="18"/>
          <w:szCs w:val="18"/>
        </w:rPr>
        <w:t>Mitzrayim</w:t>
      </w:r>
      <w:proofErr w:type="spellEnd"/>
      <w:r w:rsidRPr="003F0218">
        <w:rPr>
          <w:rFonts w:asciiTheme="majorBidi" w:hAnsiTheme="majorBidi" w:cstheme="majorBidi"/>
          <w:sz w:val="18"/>
          <w:szCs w:val="18"/>
        </w:rPr>
        <w:t>, l’Exode d’</w:t>
      </w:r>
      <w:proofErr w:type="spellStart"/>
      <w:r w:rsidRPr="003F0218">
        <w:rPr>
          <w:rFonts w:asciiTheme="majorBidi" w:hAnsiTheme="majorBidi" w:cstheme="majorBidi"/>
          <w:sz w:val="18"/>
          <w:szCs w:val="18"/>
        </w:rPr>
        <w:t>Egypte</w:t>
      </w:r>
      <w:proofErr w:type="spellEnd"/>
      <w:r w:rsidRPr="003F0218">
        <w:rPr>
          <w:rFonts w:asciiTheme="majorBidi" w:hAnsiTheme="majorBidi" w:cstheme="majorBidi"/>
          <w:sz w:val="18"/>
          <w:szCs w:val="18"/>
        </w:rPr>
        <w:t xml:space="preserve">, qui serait approprié pour accomplir le commandement de raconter l’histoire à leurs enfants ? La mitsva de </w:t>
      </w:r>
      <w:proofErr w:type="spellStart"/>
      <w:r w:rsidRPr="003F0218">
        <w:rPr>
          <w:rFonts w:asciiTheme="majorBidi" w:hAnsiTheme="majorBidi" w:cstheme="majorBidi"/>
          <w:sz w:val="18"/>
          <w:szCs w:val="18"/>
        </w:rPr>
        <w:t>Sippour</w:t>
      </w:r>
      <w:proofErr w:type="spellEnd"/>
      <w:r w:rsidRPr="003F0218">
        <w:rPr>
          <w:rFonts w:asciiTheme="majorBidi" w:hAnsiTheme="majorBidi" w:cstheme="majorBidi"/>
          <w:sz w:val="18"/>
          <w:szCs w:val="18"/>
        </w:rPr>
        <w:t xml:space="preserve"> </w:t>
      </w:r>
      <w:proofErr w:type="spellStart"/>
      <w:r w:rsidRPr="003F0218">
        <w:rPr>
          <w:rFonts w:asciiTheme="majorBidi" w:hAnsiTheme="majorBidi" w:cstheme="majorBidi"/>
          <w:sz w:val="18"/>
          <w:szCs w:val="18"/>
        </w:rPr>
        <w:t>Yetziat</w:t>
      </w:r>
      <w:proofErr w:type="spellEnd"/>
      <w:r w:rsidRPr="003F0218">
        <w:rPr>
          <w:rFonts w:asciiTheme="majorBidi" w:hAnsiTheme="majorBidi" w:cstheme="majorBidi"/>
          <w:sz w:val="18"/>
          <w:szCs w:val="18"/>
        </w:rPr>
        <w:t xml:space="preserve"> </w:t>
      </w:r>
      <w:proofErr w:type="spellStart"/>
      <w:r w:rsidRPr="003F0218">
        <w:rPr>
          <w:rFonts w:asciiTheme="majorBidi" w:hAnsiTheme="majorBidi" w:cstheme="majorBidi"/>
          <w:sz w:val="18"/>
          <w:szCs w:val="18"/>
        </w:rPr>
        <w:t>Mitzrayim</w:t>
      </w:r>
      <w:proofErr w:type="spellEnd"/>
      <w:r w:rsidRPr="003F0218">
        <w:rPr>
          <w:rFonts w:asciiTheme="majorBidi" w:hAnsiTheme="majorBidi" w:cstheme="majorBidi"/>
          <w:sz w:val="18"/>
          <w:szCs w:val="18"/>
        </w:rPr>
        <w:t xml:space="preserve"> fait partie intégrante de l’expérience de Pessa’h. Le Seder tourne autour de l’histoire qu’un père doit raconter à son enfant.</w:t>
      </w:r>
    </w:p>
    <w:p w:rsidR="0062727B" w:rsidRPr="003F0218" w:rsidRDefault="0062727B" w:rsidP="0062727B">
      <w:pPr>
        <w:jc w:val="both"/>
        <w:rPr>
          <w:rFonts w:asciiTheme="majorBidi" w:hAnsiTheme="majorBidi" w:cstheme="majorBidi"/>
          <w:sz w:val="18"/>
          <w:szCs w:val="18"/>
        </w:rPr>
      </w:pPr>
      <w:r w:rsidRPr="003F0218">
        <w:rPr>
          <w:rFonts w:asciiTheme="majorBidi" w:hAnsiTheme="majorBidi" w:cstheme="majorBidi"/>
          <w:sz w:val="18"/>
          <w:szCs w:val="18"/>
        </w:rPr>
        <w:t>Hachem voulait que Moshe soit celui qui transmette l’histoire, explique les miracles, inspire les deux seuls enfants qui n’ont pas vécu personnellement l’Exode. Il donnerait le ton à toutes les générations suivantes. Il a infusé la Emouna acquise grâce à cette expérience dans le cœur et l’esprit de ses enfants. S’ils avaient été présents, cette mitsva essentielle aurait dû attendre.</w:t>
      </w:r>
    </w:p>
    <w:p w:rsidR="0062727B" w:rsidRPr="003F0218" w:rsidRDefault="0062727B" w:rsidP="0062727B">
      <w:pPr>
        <w:jc w:val="both"/>
        <w:rPr>
          <w:rFonts w:asciiTheme="majorBidi" w:hAnsiTheme="majorBidi" w:cstheme="majorBidi"/>
          <w:sz w:val="18"/>
          <w:szCs w:val="18"/>
        </w:rPr>
      </w:pPr>
      <w:r w:rsidRPr="003F0218">
        <w:rPr>
          <w:rFonts w:asciiTheme="majorBidi" w:hAnsiTheme="majorBidi" w:cstheme="majorBidi"/>
          <w:sz w:val="18"/>
          <w:szCs w:val="18"/>
        </w:rPr>
        <w:t xml:space="preserve">En effet, chaque père a le privilège et l’obligation impérieux de transmettre la </w:t>
      </w:r>
      <w:proofErr w:type="spellStart"/>
      <w:r w:rsidRPr="003F0218">
        <w:rPr>
          <w:rFonts w:asciiTheme="majorBidi" w:hAnsiTheme="majorBidi" w:cstheme="majorBidi"/>
          <w:sz w:val="18"/>
          <w:szCs w:val="18"/>
        </w:rPr>
        <w:t>messorah</w:t>
      </w:r>
      <w:proofErr w:type="spellEnd"/>
      <w:r w:rsidRPr="003F0218">
        <w:rPr>
          <w:rFonts w:asciiTheme="majorBidi" w:hAnsiTheme="majorBidi" w:cstheme="majorBidi"/>
          <w:sz w:val="18"/>
          <w:szCs w:val="18"/>
        </w:rPr>
        <w:t>, l’héritage, de notre peuple à la génération suivante. Cela garantit la continuité des valeurs et des pratiques de nos ancêtres. En transmettant le récit historique, nous renforçons un sentiment d’identité et un lien fort avec nos racines.</w:t>
      </w:r>
    </w:p>
    <w:p w:rsidR="0062727B" w:rsidRPr="003F0218" w:rsidRDefault="0062727B" w:rsidP="0062727B">
      <w:pPr>
        <w:jc w:val="both"/>
        <w:rPr>
          <w:rFonts w:asciiTheme="majorBidi" w:hAnsiTheme="majorBidi" w:cstheme="majorBidi"/>
          <w:sz w:val="18"/>
          <w:szCs w:val="18"/>
        </w:rPr>
      </w:pPr>
      <w:r w:rsidRPr="003F0218">
        <w:rPr>
          <w:rFonts w:asciiTheme="majorBidi" w:hAnsiTheme="majorBidi" w:cstheme="majorBidi"/>
          <w:sz w:val="18"/>
          <w:szCs w:val="18"/>
        </w:rPr>
        <w:t>Cette pratique favorise également une compréhension partagée entre les différentes générations. Ainsi, les petits-enfants développent une compréhension plus profonde de ce qu’était la vie lorsque leur grand-père grandissait.</w:t>
      </w:r>
    </w:p>
    <w:p w:rsidR="0062727B" w:rsidRPr="003F0218" w:rsidRDefault="0062727B" w:rsidP="0062727B">
      <w:pPr>
        <w:jc w:val="both"/>
        <w:rPr>
          <w:rFonts w:asciiTheme="majorBidi" w:hAnsiTheme="majorBidi" w:cstheme="majorBidi"/>
          <w:sz w:val="18"/>
          <w:szCs w:val="18"/>
        </w:rPr>
      </w:pPr>
      <w:r w:rsidRPr="003F0218">
        <w:rPr>
          <w:rFonts w:asciiTheme="majorBidi" w:hAnsiTheme="majorBidi" w:cstheme="majorBidi"/>
          <w:sz w:val="18"/>
          <w:szCs w:val="18"/>
        </w:rPr>
        <w:t>L’histoire de Pessa’h, transmise de génération en génération, a créé un lien vivant avec les luttes et les triomphes de nos ancêtres. Ce partage de notre histoire renforce un sentiment de résilience, un sentiment d’espoir et une acceptation du mandat du Juif d’être libre. Lorsque l’on écoute l’histoire que lui raconte son père ou son grand-père, la résonance émotionnelle qui accompagne le récit s’approfondit, au point que l’enfant est transporté à travers les millénaires et se voit lui-même avoir vécu l’Exode.</w:t>
      </w:r>
    </w:p>
    <w:p w:rsidR="0062727B" w:rsidRPr="003F0218" w:rsidRDefault="0062727B" w:rsidP="0062727B">
      <w:pPr>
        <w:jc w:val="both"/>
        <w:rPr>
          <w:rFonts w:asciiTheme="majorBidi" w:hAnsiTheme="majorBidi" w:cstheme="majorBidi"/>
          <w:sz w:val="18"/>
          <w:szCs w:val="18"/>
        </w:rPr>
      </w:pPr>
      <w:r w:rsidRPr="003F0218">
        <w:rPr>
          <w:rFonts w:asciiTheme="majorBidi" w:hAnsiTheme="majorBidi" w:cstheme="majorBidi"/>
          <w:sz w:val="18"/>
          <w:szCs w:val="18"/>
        </w:rPr>
        <w:t xml:space="preserve">Enfin, en continuant à transmettre notre </w:t>
      </w:r>
      <w:proofErr w:type="spellStart"/>
      <w:r w:rsidRPr="003F0218">
        <w:rPr>
          <w:rFonts w:asciiTheme="majorBidi" w:hAnsiTheme="majorBidi" w:cstheme="majorBidi"/>
          <w:sz w:val="18"/>
          <w:szCs w:val="18"/>
        </w:rPr>
        <w:t>mesorah</w:t>
      </w:r>
      <w:proofErr w:type="spellEnd"/>
      <w:r w:rsidRPr="003F0218">
        <w:rPr>
          <w:rFonts w:asciiTheme="majorBidi" w:hAnsiTheme="majorBidi" w:cstheme="majorBidi"/>
          <w:sz w:val="18"/>
          <w:szCs w:val="18"/>
        </w:rPr>
        <w:t xml:space="preserve"> de génération en génération, nous veillons à ce qu’il ne s’agisse pas d’un récit historique abstrait, mais plutôt d’une expérience vivante et pertinente à laquelle nous pouvons personnellement nous identifier.</w:t>
      </w:r>
    </w:p>
    <w:p w:rsidR="0062727B" w:rsidRPr="003F0218" w:rsidRDefault="0062727B" w:rsidP="0062727B">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lastRenderedPageBreak/>
        <w:t xml:space="preserve">William </w:t>
      </w:r>
      <w:proofErr w:type="spellStart"/>
      <w:r w:rsidRPr="003F0218">
        <w:rPr>
          <w:rFonts w:asciiTheme="majorBidi" w:hAnsiTheme="majorBidi" w:cstheme="majorBidi"/>
          <w:color w:val="000000"/>
          <w:sz w:val="18"/>
          <w:szCs w:val="18"/>
        </w:rPr>
        <w:t>Glasser</w:t>
      </w:r>
      <w:proofErr w:type="spellEnd"/>
      <w:r w:rsidRPr="003F0218">
        <w:rPr>
          <w:rFonts w:asciiTheme="majorBidi" w:hAnsiTheme="majorBidi" w:cstheme="majorBidi"/>
          <w:color w:val="000000"/>
          <w:sz w:val="18"/>
          <w:szCs w:val="18"/>
        </w:rPr>
        <w:t>, Docteur en sociologie, une fois a réalisé une étude aux USA sur la façon d’acquérir des connaissances et il conclut que les gens acquièrent leur connaissance par : 10% de ce qu'ils lisent, 20% de ce qu'ils entendent, 30% de ce qu'ils voient, 50% de ce qu'ils voient et entendent, 70 % de ce qui est discuté avec les autres, 80% de ce qu'ils vivent, et surtout 95% de ce qu'ils enseignent aux autres.</w:t>
      </w:r>
    </w:p>
    <w:p w:rsidR="0062727B" w:rsidRPr="003F0218" w:rsidRDefault="0062727B" w:rsidP="0062727B">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Voilà un bref exposé des 3 volets sur :</w:t>
      </w:r>
    </w:p>
    <w:p w:rsidR="0062727B" w:rsidRPr="003F0218" w:rsidRDefault="0062727B" w:rsidP="0062727B">
      <w:pPr>
        <w:tabs>
          <w:tab w:val="left" w:pos="360"/>
          <w:tab w:val="left" w:pos="720"/>
        </w:tabs>
        <w:autoSpaceDE w:val="0"/>
        <w:autoSpaceDN w:val="0"/>
        <w:adjustRightInd w:val="0"/>
        <w:ind w:left="72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xml:space="preserve">-      la connaissance à acquérir      </w:t>
      </w:r>
    </w:p>
    <w:p w:rsidR="0062727B" w:rsidRPr="003F0218" w:rsidRDefault="0062727B" w:rsidP="0062727B">
      <w:pPr>
        <w:tabs>
          <w:tab w:val="left" w:pos="360"/>
          <w:tab w:val="left" w:pos="720"/>
        </w:tabs>
        <w:autoSpaceDE w:val="0"/>
        <w:autoSpaceDN w:val="0"/>
        <w:adjustRightInd w:val="0"/>
        <w:ind w:left="72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xml:space="preserve"> -     avec transmission aux enfants d’une histoire   </w:t>
      </w:r>
      <w:r w:rsidRPr="003F0218">
        <w:rPr>
          <w:rFonts w:asciiTheme="majorBidi" w:hAnsiTheme="majorBidi" w:cstheme="majorBidi"/>
          <w:b/>
          <w:bCs/>
          <w:color w:val="000000"/>
          <w:sz w:val="18"/>
          <w:szCs w:val="18"/>
        </w:rPr>
        <w:t>élaborer un récit familial fort</w:t>
      </w:r>
      <w:r w:rsidRPr="003F0218">
        <w:rPr>
          <w:rFonts w:asciiTheme="majorBidi" w:hAnsiTheme="majorBidi" w:cstheme="majorBidi"/>
          <w:color w:val="000000"/>
          <w:sz w:val="18"/>
          <w:szCs w:val="18"/>
        </w:rPr>
        <w:t>." </w:t>
      </w:r>
    </w:p>
    <w:p w:rsidR="0062727B" w:rsidRPr="003F0218" w:rsidRDefault="0062727B" w:rsidP="0062727B">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xml:space="preserve">On cite une étude de l'Université </w:t>
      </w:r>
      <w:proofErr w:type="spellStart"/>
      <w:r w:rsidRPr="003F0218">
        <w:rPr>
          <w:rFonts w:asciiTheme="majorBidi" w:hAnsiTheme="majorBidi" w:cstheme="majorBidi"/>
          <w:color w:val="000000"/>
          <w:sz w:val="18"/>
          <w:szCs w:val="18"/>
        </w:rPr>
        <w:t>Emory</w:t>
      </w:r>
      <w:proofErr w:type="spellEnd"/>
      <w:r w:rsidRPr="003F0218">
        <w:rPr>
          <w:rFonts w:asciiTheme="majorBidi" w:hAnsiTheme="majorBidi" w:cstheme="majorBidi"/>
          <w:color w:val="000000"/>
          <w:sz w:val="18"/>
          <w:szCs w:val="18"/>
        </w:rPr>
        <w:t xml:space="preserve"> aux </w:t>
      </w:r>
      <w:proofErr w:type="gramStart"/>
      <w:r w:rsidRPr="003F0218">
        <w:rPr>
          <w:rFonts w:asciiTheme="majorBidi" w:hAnsiTheme="majorBidi" w:cstheme="majorBidi"/>
          <w:color w:val="000000"/>
          <w:sz w:val="18"/>
          <w:szCs w:val="18"/>
        </w:rPr>
        <w:t>Usa:   «</w:t>
      </w:r>
      <w:proofErr w:type="gramEnd"/>
      <w:r w:rsidRPr="003F0218">
        <w:rPr>
          <w:rFonts w:asciiTheme="majorBidi" w:hAnsiTheme="majorBidi" w:cstheme="majorBidi"/>
          <w:color w:val="000000"/>
          <w:sz w:val="18"/>
          <w:szCs w:val="18"/>
        </w:rPr>
        <w:t> </w:t>
      </w:r>
      <w:r w:rsidRPr="003F0218">
        <w:rPr>
          <w:rFonts w:asciiTheme="majorBidi" w:hAnsiTheme="majorBidi" w:cstheme="majorBidi"/>
          <w:i/>
          <w:iCs/>
          <w:color w:val="000000"/>
          <w:sz w:val="18"/>
          <w:szCs w:val="18"/>
        </w:rPr>
        <w:t xml:space="preserve"> plus les enfants connaissent l'histoire de leur famille, plus leur sentiment de contrôle sur leur vie est accentué, plus leur estime de soi est renforcée, plus les succès sont là, et plus ils </w:t>
      </w:r>
      <w:proofErr w:type="gramStart"/>
      <w:r w:rsidRPr="003F0218">
        <w:rPr>
          <w:rFonts w:asciiTheme="majorBidi" w:hAnsiTheme="majorBidi" w:cstheme="majorBidi"/>
          <w:i/>
          <w:iCs/>
          <w:color w:val="000000"/>
          <w:sz w:val="18"/>
          <w:szCs w:val="18"/>
        </w:rPr>
        <w:t>croient  dans</w:t>
      </w:r>
      <w:proofErr w:type="gramEnd"/>
      <w:r w:rsidRPr="003F0218">
        <w:rPr>
          <w:rFonts w:asciiTheme="majorBidi" w:hAnsiTheme="majorBidi" w:cstheme="majorBidi"/>
          <w:i/>
          <w:iCs/>
          <w:color w:val="000000"/>
          <w:sz w:val="18"/>
          <w:szCs w:val="18"/>
        </w:rPr>
        <w:t xml:space="preserve"> leurs rôles dans leur famille.</w:t>
      </w:r>
      <w:r w:rsidRPr="003F0218">
        <w:rPr>
          <w:rFonts w:asciiTheme="majorBidi" w:hAnsiTheme="majorBidi" w:cstheme="majorBidi"/>
          <w:color w:val="000000"/>
          <w:sz w:val="18"/>
          <w:szCs w:val="18"/>
        </w:rPr>
        <w:t>"</w:t>
      </w:r>
    </w:p>
    <w:p w:rsidR="0062727B" w:rsidRPr="003F0218" w:rsidRDefault="0062727B" w:rsidP="0062727B">
      <w:pPr>
        <w:tabs>
          <w:tab w:val="left" w:pos="360"/>
          <w:tab w:val="left" w:pos="720"/>
        </w:tabs>
        <w:autoSpaceDE w:val="0"/>
        <w:autoSpaceDN w:val="0"/>
        <w:adjustRightInd w:val="0"/>
        <w:ind w:left="72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xml:space="preserve"> -     et de leur apprendre à poser des questions</w:t>
      </w:r>
    </w:p>
    <w:p w:rsidR="0062727B" w:rsidRPr="003F0218" w:rsidRDefault="0062727B" w:rsidP="0062727B">
      <w:pPr>
        <w:autoSpaceDE w:val="0"/>
        <w:autoSpaceDN w:val="0"/>
        <w:adjustRightInd w:val="0"/>
        <w:jc w:val="both"/>
        <w:rPr>
          <w:rFonts w:asciiTheme="majorBidi" w:hAnsiTheme="majorBidi" w:cstheme="majorBidi"/>
          <w:color w:val="000000"/>
          <w:sz w:val="18"/>
          <w:szCs w:val="18"/>
        </w:rPr>
      </w:pPr>
      <w:r w:rsidRPr="003F0218">
        <w:rPr>
          <w:rFonts w:asciiTheme="majorBidi" w:hAnsiTheme="majorBidi" w:cstheme="majorBidi"/>
          <w:color w:val="000000"/>
          <w:sz w:val="18"/>
          <w:szCs w:val="18"/>
        </w:rPr>
        <w:t xml:space="preserve">Trois volets comme les 3 plaies de cette Paracha et la valeur de </w:t>
      </w:r>
      <w:proofErr w:type="gramStart"/>
      <w:r w:rsidRPr="003F0218">
        <w:rPr>
          <w:rFonts w:asciiTheme="majorBidi" w:hAnsiTheme="majorBidi" w:cstheme="majorBidi"/>
          <w:color w:val="000000"/>
          <w:sz w:val="18"/>
          <w:szCs w:val="18"/>
        </w:rPr>
        <w:t>BO  :</w:t>
      </w:r>
      <w:proofErr w:type="gramEnd"/>
      <w:r w:rsidRPr="003F0218">
        <w:rPr>
          <w:rFonts w:asciiTheme="majorBidi" w:hAnsiTheme="majorBidi" w:cstheme="majorBidi"/>
          <w:color w:val="000000"/>
          <w:sz w:val="18"/>
          <w:szCs w:val="18"/>
        </w:rPr>
        <w:t xml:space="preserve"> aleph et Beth qui font 3.</w:t>
      </w:r>
    </w:p>
    <w:p w:rsidR="0062727B" w:rsidRPr="003F0218" w:rsidRDefault="0062727B" w:rsidP="0062727B">
      <w:pPr>
        <w:jc w:val="both"/>
        <w:rPr>
          <w:rFonts w:asciiTheme="majorBidi" w:hAnsiTheme="majorBidi" w:cstheme="majorBidi"/>
          <w:sz w:val="18"/>
          <w:szCs w:val="18"/>
        </w:rPr>
      </w:pPr>
    </w:p>
    <w:p w:rsidR="0062727B" w:rsidRPr="003F0218" w:rsidRDefault="0062727B" w:rsidP="0062727B">
      <w:pPr>
        <w:jc w:val="both"/>
        <w:rPr>
          <w:rFonts w:asciiTheme="majorBidi" w:hAnsiTheme="majorBidi" w:cstheme="majorBidi"/>
          <w:sz w:val="18"/>
          <w:szCs w:val="18"/>
        </w:rPr>
      </w:pPr>
      <w:r w:rsidRPr="003F0218">
        <w:rPr>
          <w:rFonts w:asciiTheme="majorBidi" w:hAnsiTheme="majorBidi" w:cstheme="majorBidi"/>
          <w:sz w:val="18"/>
          <w:szCs w:val="18"/>
        </w:rPr>
        <w:t xml:space="preserve">Tout au long de notre histoire tumultueuse, la </w:t>
      </w:r>
      <w:proofErr w:type="spellStart"/>
      <w:r w:rsidRPr="003F0218">
        <w:rPr>
          <w:rFonts w:asciiTheme="majorBidi" w:hAnsiTheme="majorBidi" w:cstheme="majorBidi"/>
          <w:sz w:val="18"/>
          <w:szCs w:val="18"/>
        </w:rPr>
        <w:t>mesorah</w:t>
      </w:r>
      <w:proofErr w:type="spellEnd"/>
      <w:r w:rsidRPr="003F0218">
        <w:rPr>
          <w:rFonts w:asciiTheme="majorBidi" w:hAnsiTheme="majorBidi" w:cstheme="majorBidi"/>
          <w:sz w:val="18"/>
          <w:szCs w:val="18"/>
        </w:rPr>
        <w:t xml:space="preserve"> qui a été transmise de génération en génération, de père en fils, a servi de lien entre les générations. En effet, lorsque j’ai écouté le cours de mon Roch </w:t>
      </w:r>
      <w:proofErr w:type="spellStart"/>
      <w:r w:rsidRPr="003F0218">
        <w:rPr>
          <w:rFonts w:asciiTheme="majorBidi" w:hAnsiTheme="majorBidi" w:cstheme="majorBidi"/>
          <w:sz w:val="18"/>
          <w:szCs w:val="18"/>
        </w:rPr>
        <w:t>Yéchiva</w:t>
      </w:r>
      <w:proofErr w:type="spellEnd"/>
      <w:r w:rsidRPr="003F0218">
        <w:rPr>
          <w:rFonts w:asciiTheme="majorBidi" w:hAnsiTheme="majorBidi" w:cstheme="majorBidi"/>
          <w:sz w:val="18"/>
          <w:szCs w:val="18"/>
        </w:rPr>
        <w:t xml:space="preserve">, j’ai réalisé qu’il avait entendu les cours de </w:t>
      </w:r>
      <w:proofErr w:type="spellStart"/>
      <w:r w:rsidRPr="003F0218">
        <w:rPr>
          <w:rFonts w:asciiTheme="majorBidi" w:hAnsiTheme="majorBidi" w:cstheme="majorBidi"/>
          <w:sz w:val="18"/>
          <w:szCs w:val="18"/>
        </w:rPr>
        <w:t>Birkat</w:t>
      </w:r>
      <w:proofErr w:type="spellEnd"/>
      <w:r w:rsidRPr="003F0218">
        <w:rPr>
          <w:rFonts w:asciiTheme="majorBidi" w:hAnsiTheme="majorBidi" w:cstheme="majorBidi"/>
          <w:sz w:val="18"/>
          <w:szCs w:val="18"/>
        </w:rPr>
        <w:t xml:space="preserve"> </w:t>
      </w:r>
      <w:proofErr w:type="spellStart"/>
      <w:r w:rsidRPr="003F0218">
        <w:rPr>
          <w:rFonts w:asciiTheme="majorBidi" w:hAnsiTheme="majorBidi" w:cstheme="majorBidi"/>
          <w:sz w:val="18"/>
          <w:szCs w:val="18"/>
        </w:rPr>
        <w:t>Shmouel</w:t>
      </w:r>
      <w:proofErr w:type="spellEnd"/>
      <w:r w:rsidRPr="003F0218">
        <w:rPr>
          <w:rFonts w:asciiTheme="majorBidi" w:hAnsiTheme="majorBidi" w:cstheme="majorBidi"/>
          <w:sz w:val="18"/>
          <w:szCs w:val="18"/>
        </w:rPr>
        <w:t xml:space="preserve"> et </w:t>
      </w:r>
      <w:proofErr w:type="spellStart"/>
      <w:r w:rsidRPr="003F0218">
        <w:rPr>
          <w:rFonts w:asciiTheme="majorBidi" w:hAnsiTheme="majorBidi" w:cstheme="majorBidi"/>
          <w:sz w:val="18"/>
          <w:szCs w:val="18"/>
        </w:rPr>
        <w:t>Shaarei</w:t>
      </w:r>
      <w:proofErr w:type="spellEnd"/>
      <w:r w:rsidRPr="003F0218">
        <w:rPr>
          <w:rFonts w:asciiTheme="majorBidi" w:hAnsiTheme="majorBidi" w:cstheme="majorBidi"/>
          <w:sz w:val="18"/>
          <w:szCs w:val="18"/>
        </w:rPr>
        <w:t xml:space="preserve"> </w:t>
      </w:r>
      <w:proofErr w:type="spellStart"/>
      <w:r w:rsidRPr="003F0218">
        <w:rPr>
          <w:rFonts w:asciiTheme="majorBidi" w:hAnsiTheme="majorBidi" w:cstheme="majorBidi"/>
          <w:sz w:val="18"/>
          <w:szCs w:val="18"/>
        </w:rPr>
        <w:t>Yashar</w:t>
      </w:r>
      <w:proofErr w:type="spellEnd"/>
      <w:r w:rsidRPr="003F0218">
        <w:rPr>
          <w:rFonts w:asciiTheme="majorBidi" w:hAnsiTheme="majorBidi" w:cstheme="majorBidi"/>
          <w:sz w:val="18"/>
          <w:szCs w:val="18"/>
        </w:rPr>
        <w:t xml:space="preserve">, qui avaient entendu les cours de </w:t>
      </w:r>
      <w:proofErr w:type="spellStart"/>
      <w:r w:rsidRPr="003F0218">
        <w:rPr>
          <w:rFonts w:asciiTheme="majorBidi" w:hAnsiTheme="majorBidi" w:cstheme="majorBidi"/>
          <w:sz w:val="18"/>
          <w:szCs w:val="18"/>
        </w:rPr>
        <w:t>Netziv</w:t>
      </w:r>
      <w:proofErr w:type="spellEnd"/>
      <w:r w:rsidRPr="003F0218">
        <w:rPr>
          <w:rFonts w:asciiTheme="majorBidi" w:hAnsiTheme="majorBidi" w:cstheme="majorBidi"/>
          <w:sz w:val="18"/>
          <w:szCs w:val="18"/>
        </w:rPr>
        <w:t xml:space="preserve">. Nous pouvons remonter cette chaîne jusqu’au </w:t>
      </w:r>
      <w:proofErr w:type="spellStart"/>
      <w:r w:rsidRPr="003F0218">
        <w:rPr>
          <w:rFonts w:asciiTheme="majorBidi" w:hAnsiTheme="majorBidi" w:cstheme="majorBidi"/>
          <w:sz w:val="18"/>
          <w:szCs w:val="18"/>
        </w:rPr>
        <w:t>Har</w:t>
      </w:r>
      <w:proofErr w:type="spellEnd"/>
      <w:r w:rsidRPr="003F0218">
        <w:rPr>
          <w:rFonts w:asciiTheme="majorBidi" w:hAnsiTheme="majorBidi" w:cstheme="majorBidi"/>
          <w:sz w:val="18"/>
          <w:szCs w:val="18"/>
        </w:rPr>
        <w:t xml:space="preserve"> Sinaï, et c’est exactement ainsi que nous devrions apprendre. Nos Rabbi actuels sont un microcosme des générations passées. Ils incarnent le passé tout en préparant le terrain pour notre avenir.</w:t>
      </w:r>
    </w:p>
    <w:p w:rsidR="0062727B" w:rsidRPr="003F0218" w:rsidRDefault="0062727B" w:rsidP="0062727B">
      <w:pPr>
        <w:jc w:val="both"/>
        <w:rPr>
          <w:rFonts w:asciiTheme="majorBidi" w:hAnsiTheme="majorBidi" w:cstheme="majorBidi"/>
          <w:sz w:val="18"/>
          <w:szCs w:val="18"/>
        </w:rPr>
      </w:pPr>
      <w:r w:rsidRPr="003F0218">
        <w:rPr>
          <w:rFonts w:asciiTheme="majorBidi" w:hAnsiTheme="majorBidi" w:cstheme="majorBidi"/>
          <w:sz w:val="18"/>
          <w:szCs w:val="18"/>
        </w:rPr>
        <w:t xml:space="preserve">Le rabbin </w:t>
      </w:r>
      <w:proofErr w:type="spellStart"/>
      <w:r w:rsidRPr="003F0218">
        <w:rPr>
          <w:rFonts w:asciiTheme="majorBidi" w:hAnsiTheme="majorBidi" w:cstheme="majorBidi"/>
          <w:sz w:val="18"/>
          <w:szCs w:val="18"/>
        </w:rPr>
        <w:t>Yechiel</w:t>
      </w:r>
      <w:proofErr w:type="spellEnd"/>
      <w:r w:rsidRPr="003F0218">
        <w:rPr>
          <w:rFonts w:asciiTheme="majorBidi" w:hAnsiTheme="majorBidi" w:cstheme="majorBidi"/>
          <w:sz w:val="18"/>
          <w:szCs w:val="18"/>
        </w:rPr>
        <w:t xml:space="preserve"> </w:t>
      </w:r>
      <w:proofErr w:type="spellStart"/>
      <w:r w:rsidRPr="003F0218">
        <w:rPr>
          <w:rFonts w:asciiTheme="majorBidi" w:hAnsiTheme="majorBidi" w:cstheme="majorBidi"/>
          <w:sz w:val="18"/>
          <w:szCs w:val="18"/>
        </w:rPr>
        <w:t>Spero</w:t>
      </w:r>
      <w:proofErr w:type="spellEnd"/>
      <w:r w:rsidRPr="003F0218">
        <w:rPr>
          <w:rFonts w:asciiTheme="majorBidi" w:hAnsiTheme="majorBidi" w:cstheme="majorBidi"/>
          <w:sz w:val="18"/>
          <w:szCs w:val="18"/>
        </w:rPr>
        <w:t xml:space="preserve"> raconte l’histoire suivante dans son premier livre, </w:t>
      </w:r>
      <w:proofErr w:type="spellStart"/>
      <w:r w:rsidRPr="003F0218">
        <w:rPr>
          <w:rFonts w:asciiTheme="majorBidi" w:hAnsiTheme="majorBidi" w:cstheme="majorBidi"/>
          <w:sz w:val="18"/>
          <w:szCs w:val="18"/>
        </w:rPr>
        <w:t>Touched</w:t>
      </w:r>
      <w:proofErr w:type="spellEnd"/>
      <w:r w:rsidRPr="003F0218">
        <w:rPr>
          <w:rFonts w:asciiTheme="majorBidi" w:hAnsiTheme="majorBidi" w:cstheme="majorBidi"/>
          <w:sz w:val="18"/>
          <w:szCs w:val="18"/>
        </w:rPr>
        <w:t xml:space="preserve"> by a Story. Elle est intemporelle, tout comme la leçon qu’elle transmet. Après la guerre qui a décimé la communauté juive européenne, un petit bout de papier a été retrouvé dans un bunker de (ce qui était autrefois) le ghetto de Varsovie. Il contenait un message qui révèle pourquoi il avait été conservé pendant la terreur horrible à laquelle les Juifs étaient soumis. Un groupe de Juifs s’était caché dans le bunker du ghetto pendant plusieurs semaines. La nourriture était rare.</w:t>
      </w:r>
    </w:p>
    <w:p w:rsidR="0062727B" w:rsidRPr="003F0218" w:rsidRDefault="0062727B" w:rsidP="0062727B">
      <w:pPr>
        <w:jc w:val="both"/>
        <w:rPr>
          <w:rFonts w:asciiTheme="majorBidi" w:hAnsiTheme="majorBidi" w:cstheme="majorBidi"/>
          <w:sz w:val="18"/>
          <w:szCs w:val="18"/>
        </w:rPr>
      </w:pPr>
      <w:r w:rsidRPr="003F0218">
        <w:rPr>
          <w:rFonts w:asciiTheme="majorBidi" w:hAnsiTheme="majorBidi" w:cstheme="majorBidi"/>
          <w:sz w:val="18"/>
          <w:szCs w:val="18"/>
        </w:rPr>
        <w:t>Ceux qui avaient la chance d’obtenir de la nourriture la partageaient immédiatement. La peur régnait en maître. C’est ainsi qu’ils vivaient. Savoir qu’à tout moment, la bête nazie pouvait enfoncer la porte et les achever sans le moindre scrupule aurait dû les faire perdre la tête. Pourtant, ils ont persévéré. Ceux qui ont survécu ont utilisé ces moments de vérité pour reconstruire leur vie – une vie remplie de foi en Hachem.</w:t>
      </w:r>
    </w:p>
    <w:p w:rsidR="0062727B" w:rsidRPr="003F0218" w:rsidRDefault="0062727B" w:rsidP="0062727B">
      <w:pPr>
        <w:jc w:val="both"/>
        <w:rPr>
          <w:rFonts w:asciiTheme="majorBidi" w:hAnsiTheme="majorBidi" w:cstheme="majorBidi"/>
          <w:sz w:val="18"/>
          <w:szCs w:val="18"/>
        </w:rPr>
      </w:pPr>
      <w:r w:rsidRPr="003F0218">
        <w:rPr>
          <w:rFonts w:asciiTheme="majorBidi" w:hAnsiTheme="majorBidi" w:cstheme="majorBidi"/>
          <w:sz w:val="18"/>
          <w:szCs w:val="18"/>
        </w:rPr>
        <w:t>La plus grande preuve de leur persévérance fut le morceau de papier qui fut découvert au milieu des ruines du bunker. Ce n’était pas un testament à remettre à la famille de ceux qui avaient succombé. Ce n’était qu’un petit bout de papier, mais c’est peut-être cela qui a fourni la plus grande leçon.</w:t>
      </w:r>
    </w:p>
    <w:p w:rsidR="0062727B" w:rsidRPr="003F0218" w:rsidRDefault="0062727B" w:rsidP="0062727B">
      <w:pPr>
        <w:jc w:val="both"/>
        <w:rPr>
          <w:rFonts w:asciiTheme="majorBidi" w:hAnsiTheme="majorBidi" w:cstheme="majorBidi"/>
          <w:sz w:val="18"/>
          <w:szCs w:val="18"/>
        </w:rPr>
      </w:pPr>
      <w:r w:rsidRPr="003F0218">
        <w:rPr>
          <w:rFonts w:asciiTheme="majorBidi" w:hAnsiTheme="majorBidi" w:cstheme="majorBidi"/>
          <w:sz w:val="18"/>
          <w:szCs w:val="18"/>
        </w:rPr>
        <w:t xml:space="preserve">Le papier contenait la phrase : </w:t>
      </w:r>
      <w:proofErr w:type="spellStart"/>
      <w:r w:rsidRPr="003F0218">
        <w:rPr>
          <w:rFonts w:asciiTheme="majorBidi" w:hAnsiTheme="majorBidi" w:cstheme="majorBidi"/>
          <w:sz w:val="18"/>
          <w:szCs w:val="18"/>
        </w:rPr>
        <w:t>Ashrei</w:t>
      </w:r>
      <w:proofErr w:type="spellEnd"/>
      <w:r w:rsidRPr="003F0218">
        <w:rPr>
          <w:rFonts w:asciiTheme="majorBidi" w:hAnsiTheme="majorBidi" w:cstheme="majorBidi"/>
          <w:sz w:val="18"/>
          <w:szCs w:val="18"/>
        </w:rPr>
        <w:t xml:space="preserve"> </w:t>
      </w:r>
      <w:proofErr w:type="spellStart"/>
      <w:r w:rsidRPr="003F0218">
        <w:rPr>
          <w:rFonts w:asciiTheme="majorBidi" w:hAnsiTheme="majorBidi" w:cstheme="majorBidi"/>
          <w:sz w:val="18"/>
          <w:szCs w:val="18"/>
        </w:rPr>
        <w:t>yoshvei</w:t>
      </w:r>
      <w:proofErr w:type="spellEnd"/>
      <w:r w:rsidRPr="003F0218">
        <w:rPr>
          <w:rFonts w:asciiTheme="majorBidi" w:hAnsiTheme="majorBidi" w:cstheme="majorBidi"/>
          <w:sz w:val="18"/>
          <w:szCs w:val="18"/>
        </w:rPr>
        <w:t xml:space="preserve"> </w:t>
      </w:r>
      <w:proofErr w:type="spellStart"/>
      <w:r w:rsidRPr="003F0218">
        <w:rPr>
          <w:rFonts w:asciiTheme="majorBidi" w:hAnsiTheme="majorBidi" w:cstheme="majorBidi"/>
          <w:sz w:val="18"/>
          <w:szCs w:val="18"/>
        </w:rPr>
        <w:t>vei</w:t>
      </w:r>
      <w:r w:rsidR="00782A09">
        <w:rPr>
          <w:rFonts w:asciiTheme="majorBidi" w:hAnsiTheme="majorBidi" w:cstheme="majorBidi"/>
          <w:sz w:val="18"/>
          <w:szCs w:val="18"/>
        </w:rPr>
        <w:t>t</w:t>
      </w:r>
      <w:r w:rsidRPr="003F0218">
        <w:rPr>
          <w:rFonts w:asciiTheme="majorBidi" w:hAnsiTheme="majorBidi" w:cstheme="majorBidi"/>
          <w:sz w:val="18"/>
          <w:szCs w:val="18"/>
        </w:rPr>
        <w:t>echa</w:t>
      </w:r>
      <w:proofErr w:type="spellEnd"/>
      <w:r w:rsidRPr="003F0218">
        <w:rPr>
          <w:rFonts w:asciiTheme="majorBidi" w:hAnsiTheme="majorBidi" w:cstheme="majorBidi"/>
          <w:sz w:val="18"/>
          <w:szCs w:val="18"/>
        </w:rPr>
        <w:t xml:space="preserve">, ode </w:t>
      </w:r>
      <w:proofErr w:type="spellStart"/>
      <w:r w:rsidRPr="003F0218">
        <w:rPr>
          <w:rFonts w:asciiTheme="majorBidi" w:hAnsiTheme="majorBidi" w:cstheme="majorBidi"/>
          <w:sz w:val="18"/>
          <w:szCs w:val="18"/>
        </w:rPr>
        <w:t>Yehallelucha</w:t>
      </w:r>
      <w:proofErr w:type="spellEnd"/>
      <w:r w:rsidRPr="003F0218">
        <w:rPr>
          <w:rFonts w:asciiTheme="majorBidi" w:hAnsiTheme="majorBidi" w:cstheme="majorBidi"/>
          <w:sz w:val="18"/>
          <w:szCs w:val="18"/>
        </w:rPr>
        <w:t xml:space="preserve"> selah : « Loués soient ceux qui habitent dans Ta maison, qu’ils Te louent toujours » (Psaumes </w:t>
      </w:r>
      <w:proofErr w:type="gramStart"/>
      <w:r w:rsidRPr="003F0218">
        <w:rPr>
          <w:rFonts w:asciiTheme="majorBidi" w:hAnsiTheme="majorBidi" w:cstheme="majorBidi"/>
          <w:sz w:val="18"/>
          <w:szCs w:val="18"/>
        </w:rPr>
        <w:t>84:</w:t>
      </w:r>
      <w:proofErr w:type="gramEnd"/>
      <w:r w:rsidRPr="003F0218">
        <w:rPr>
          <w:rFonts w:asciiTheme="majorBidi" w:hAnsiTheme="majorBidi" w:cstheme="majorBidi"/>
          <w:sz w:val="18"/>
          <w:szCs w:val="18"/>
        </w:rPr>
        <w:t xml:space="preserve">5). Sous le verset se trouvaient les lettres aleph, </w:t>
      </w:r>
      <w:proofErr w:type="spellStart"/>
      <w:r w:rsidRPr="003F0218">
        <w:rPr>
          <w:rFonts w:asciiTheme="majorBidi" w:hAnsiTheme="majorBidi" w:cstheme="majorBidi"/>
          <w:sz w:val="18"/>
          <w:szCs w:val="18"/>
        </w:rPr>
        <w:t>shin</w:t>
      </w:r>
      <w:proofErr w:type="spellEnd"/>
      <w:r w:rsidRPr="003F0218">
        <w:rPr>
          <w:rFonts w:asciiTheme="majorBidi" w:hAnsiTheme="majorBidi" w:cstheme="majorBidi"/>
          <w:sz w:val="18"/>
          <w:szCs w:val="18"/>
        </w:rPr>
        <w:t xml:space="preserve">, </w:t>
      </w:r>
      <w:proofErr w:type="spellStart"/>
      <w:r w:rsidRPr="003F0218">
        <w:rPr>
          <w:rFonts w:asciiTheme="majorBidi" w:hAnsiTheme="majorBidi" w:cstheme="majorBidi"/>
          <w:sz w:val="18"/>
          <w:szCs w:val="18"/>
        </w:rPr>
        <w:t>reish</w:t>
      </w:r>
      <w:proofErr w:type="spellEnd"/>
      <w:r w:rsidRPr="003F0218">
        <w:rPr>
          <w:rFonts w:asciiTheme="majorBidi" w:hAnsiTheme="majorBidi" w:cstheme="majorBidi"/>
          <w:sz w:val="18"/>
          <w:szCs w:val="18"/>
        </w:rPr>
        <w:t xml:space="preserve"> et yud accompagnées de </w:t>
      </w:r>
      <w:proofErr w:type="spellStart"/>
      <w:r w:rsidRPr="003F0218">
        <w:rPr>
          <w:rFonts w:asciiTheme="majorBidi" w:hAnsiTheme="majorBidi" w:cstheme="majorBidi"/>
          <w:sz w:val="18"/>
          <w:szCs w:val="18"/>
        </w:rPr>
        <w:t>nekudo</w:t>
      </w:r>
      <w:r w:rsidR="00782A09">
        <w:rPr>
          <w:rFonts w:asciiTheme="majorBidi" w:hAnsiTheme="majorBidi" w:cstheme="majorBidi"/>
          <w:sz w:val="18"/>
          <w:szCs w:val="18"/>
        </w:rPr>
        <w:t>t</w:t>
      </w:r>
      <w:proofErr w:type="spellEnd"/>
      <w:r w:rsidRPr="003F0218">
        <w:rPr>
          <w:rFonts w:asciiTheme="majorBidi" w:hAnsiTheme="majorBidi" w:cstheme="majorBidi"/>
          <w:sz w:val="18"/>
          <w:szCs w:val="18"/>
        </w:rPr>
        <w:t>, des voyelles. Le bout de papier n'était pas un simple bout de papier ; c'était une leçon d'aleph-</w:t>
      </w:r>
      <w:proofErr w:type="spellStart"/>
      <w:r w:rsidRPr="003F0218">
        <w:rPr>
          <w:rFonts w:asciiTheme="majorBidi" w:hAnsiTheme="majorBidi" w:cstheme="majorBidi"/>
          <w:sz w:val="18"/>
          <w:szCs w:val="18"/>
        </w:rPr>
        <w:t>bei</w:t>
      </w:r>
      <w:r w:rsidR="00782A09">
        <w:rPr>
          <w:rFonts w:asciiTheme="majorBidi" w:hAnsiTheme="majorBidi" w:cstheme="majorBidi"/>
          <w:sz w:val="18"/>
          <w:szCs w:val="18"/>
        </w:rPr>
        <w:t>t</w:t>
      </w:r>
      <w:proofErr w:type="spellEnd"/>
      <w:r w:rsidRPr="003F0218">
        <w:rPr>
          <w:rFonts w:asciiTheme="majorBidi" w:hAnsiTheme="majorBidi" w:cstheme="majorBidi"/>
          <w:sz w:val="18"/>
          <w:szCs w:val="18"/>
        </w:rPr>
        <w:t xml:space="preserve"> enseignée par un père à son jeune fils. Caché dans un bunker froid et humide, chaque minute présentant une nouvelle menace pour leur vie, le père n'avait rien de mieux à faire que d'apprendre à lire à son fils.</w:t>
      </w:r>
    </w:p>
    <w:p w:rsidR="0062727B" w:rsidRPr="003F0218" w:rsidRDefault="0062727B" w:rsidP="0062727B">
      <w:pPr>
        <w:jc w:val="both"/>
        <w:rPr>
          <w:rFonts w:asciiTheme="majorBidi" w:hAnsiTheme="majorBidi" w:cstheme="majorBidi"/>
          <w:sz w:val="18"/>
          <w:szCs w:val="18"/>
        </w:rPr>
      </w:pPr>
      <w:r w:rsidRPr="003F0218">
        <w:rPr>
          <w:rFonts w:asciiTheme="majorBidi" w:hAnsiTheme="majorBidi" w:cstheme="majorBidi"/>
          <w:sz w:val="18"/>
          <w:szCs w:val="18"/>
        </w:rPr>
        <w:t>En vérité, il n’avait rien de mieux à faire, car l’étude de la Torah, c’est la vie et, sans la Torah, la vie n’a pas de sens. Dans la cacophonie des ordres hurlés par les nazis, des tirs de mitrailleuses et des pleurs amers des victimes, jeunes et vieux, le père a eu la présence d’esprit et l’extraordinaire patience de transmettre son héritage à son fils. Qui savait s’il survivrait ? Cela dépendait d’Hachem. Son devoir de père était d’enseigner la Torah à son enfant.</w:t>
      </w:r>
    </w:p>
    <w:p w:rsidR="0062727B" w:rsidRPr="003F0218" w:rsidRDefault="0062727B" w:rsidP="0062727B">
      <w:pPr>
        <w:jc w:val="both"/>
        <w:rPr>
          <w:rFonts w:asciiTheme="majorBidi" w:hAnsiTheme="majorBidi" w:cstheme="majorBidi"/>
          <w:sz w:val="18"/>
          <w:szCs w:val="18"/>
        </w:rPr>
      </w:pPr>
      <w:r w:rsidRPr="003F0218">
        <w:rPr>
          <w:rFonts w:asciiTheme="majorBidi" w:hAnsiTheme="majorBidi" w:cstheme="majorBidi"/>
          <w:sz w:val="18"/>
          <w:szCs w:val="18"/>
        </w:rPr>
        <w:t>Ont-ils vécu ? Nous ne le savons pas. Une chose est sûre, leur apprentissage a donné le sens et la valeur les plus élevés à leur vie. Leurs corps étaient peut-être dans le bunker, mais leurs esprits s’élevaient dans les cieux. La persévérance des pères à enseigner la Torah à leurs fils dans les conditions les plus défavorables témoigne de leur foi durable et de son pouvoir de les imprégner d’une force et d’une résilience exceptionnelles pour continuer à penser et à planifier pour demain, même lorsqu’ils n’ont pas aujourd’hui.</w:t>
      </w:r>
    </w:p>
    <w:p w:rsidR="0062727B" w:rsidRPr="003F0218" w:rsidRDefault="0062727B" w:rsidP="0062727B">
      <w:pPr>
        <w:jc w:val="both"/>
        <w:rPr>
          <w:rFonts w:asciiTheme="majorBidi" w:hAnsiTheme="majorBidi" w:cstheme="majorBidi"/>
          <w:sz w:val="18"/>
          <w:szCs w:val="18"/>
        </w:rPr>
      </w:pPr>
      <w:r w:rsidRPr="003F0218">
        <w:rPr>
          <w:rFonts w:asciiTheme="majorBidi" w:hAnsiTheme="majorBidi" w:cstheme="majorBidi"/>
          <w:sz w:val="18"/>
          <w:szCs w:val="18"/>
        </w:rPr>
        <w:t>C’est cette foi simple qui a inspiré l’espoir et la force de résister aux défis les plus inimaginables. Lorsque nous nous connectons aux générations précédentes, nous sommes plus forts, car nous ne sommes pas seuls. Nous faisons partie d’un long continuum, d’une chaîne de transmission ininterrompue qui remonte au Sinaï.</w:t>
      </w:r>
    </w:p>
    <w:p w:rsidR="0062727B" w:rsidRPr="003F0218" w:rsidRDefault="0062727B" w:rsidP="0061583D">
      <w:pPr>
        <w:autoSpaceDE w:val="0"/>
        <w:autoSpaceDN w:val="0"/>
        <w:adjustRightInd w:val="0"/>
        <w:jc w:val="both"/>
        <w:rPr>
          <w:rFonts w:asciiTheme="majorBidi" w:hAnsiTheme="majorBidi" w:cstheme="majorBidi"/>
          <w:color w:val="000000"/>
          <w:sz w:val="18"/>
          <w:szCs w:val="18"/>
          <w:u w:color="000000"/>
        </w:rPr>
      </w:pPr>
    </w:p>
    <w:p w:rsidR="0061583D" w:rsidRPr="003F0218" w:rsidRDefault="0061583D" w:rsidP="00BD4187">
      <w:pPr>
        <w:autoSpaceDE w:val="0"/>
        <w:autoSpaceDN w:val="0"/>
        <w:adjustRightInd w:val="0"/>
        <w:jc w:val="both"/>
        <w:rPr>
          <w:rFonts w:asciiTheme="majorBidi" w:hAnsiTheme="majorBidi" w:cstheme="majorBidi"/>
          <w:color w:val="000000"/>
          <w:sz w:val="18"/>
          <w:szCs w:val="18"/>
        </w:rPr>
      </w:pPr>
    </w:p>
    <w:p w:rsidR="00BD4187" w:rsidRPr="003F0218" w:rsidRDefault="00BD4187" w:rsidP="00BD4187">
      <w:pPr>
        <w:autoSpaceDE w:val="0"/>
        <w:autoSpaceDN w:val="0"/>
        <w:adjustRightInd w:val="0"/>
        <w:ind w:right="-2126"/>
        <w:jc w:val="both"/>
        <w:rPr>
          <w:rFonts w:asciiTheme="majorBidi" w:hAnsiTheme="majorBidi" w:cstheme="majorBidi"/>
          <w:color w:val="000000"/>
          <w:sz w:val="18"/>
          <w:szCs w:val="18"/>
        </w:rPr>
      </w:pPr>
    </w:p>
    <w:p w:rsidR="00BD4187" w:rsidRPr="003F0218" w:rsidRDefault="00BD4187" w:rsidP="003456A2">
      <w:pPr>
        <w:autoSpaceDE w:val="0"/>
        <w:autoSpaceDN w:val="0"/>
        <w:adjustRightInd w:val="0"/>
        <w:jc w:val="both"/>
        <w:rPr>
          <w:rFonts w:asciiTheme="majorBidi" w:hAnsiTheme="majorBidi" w:cstheme="majorBidi"/>
          <w:color w:val="000000"/>
          <w:sz w:val="18"/>
          <w:szCs w:val="18"/>
          <w:u w:color="000000"/>
        </w:rPr>
      </w:pPr>
    </w:p>
    <w:p w:rsidR="003456A2" w:rsidRPr="003F0218" w:rsidRDefault="003456A2" w:rsidP="003456A2">
      <w:pPr>
        <w:autoSpaceDE w:val="0"/>
        <w:autoSpaceDN w:val="0"/>
        <w:adjustRightInd w:val="0"/>
        <w:jc w:val="both"/>
        <w:rPr>
          <w:rFonts w:asciiTheme="majorBidi" w:hAnsiTheme="majorBidi" w:cstheme="majorBidi"/>
          <w:color w:val="000000"/>
          <w:sz w:val="18"/>
          <w:szCs w:val="18"/>
          <w:u w:color="000000"/>
        </w:rPr>
      </w:pPr>
    </w:p>
    <w:p w:rsidR="003456A2" w:rsidRPr="003F0218" w:rsidRDefault="003456A2">
      <w:pPr>
        <w:rPr>
          <w:rFonts w:asciiTheme="majorBidi" w:hAnsiTheme="majorBidi" w:cstheme="majorBidi"/>
          <w:sz w:val="18"/>
          <w:szCs w:val="18"/>
        </w:rPr>
      </w:pPr>
    </w:p>
    <w:sectPr w:rsidR="003456A2" w:rsidRPr="003F0218" w:rsidSect="0061583D">
      <w:footerReference w:type="even"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D80" w:rsidRDefault="00993D80" w:rsidP="0061583D">
      <w:r>
        <w:separator/>
      </w:r>
    </w:p>
  </w:endnote>
  <w:endnote w:type="continuationSeparator" w:id="0">
    <w:p w:rsidR="00993D80" w:rsidRDefault="00993D80" w:rsidP="0061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72691233"/>
      <w:docPartObj>
        <w:docPartGallery w:val="Page Numbers (Bottom of Page)"/>
        <w:docPartUnique/>
      </w:docPartObj>
    </w:sdtPr>
    <w:sdtContent>
      <w:p w:rsidR="0061583D" w:rsidRDefault="0061583D" w:rsidP="00E8505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61583D" w:rsidRDefault="0061583D" w:rsidP="0061583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47681380"/>
      <w:docPartObj>
        <w:docPartGallery w:val="Page Numbers (Bottom of Page)"/>
        <w:docPartUnique/>
      </w:docPartObj>
    </w:sdtPr>
    <w:sdtContent>
      <w:p w:rsidR="0061583D" w:rsidRDefault="0061583D" w:rsidP="00E8505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61583D" w:rsidRDefault="0061583D" w:rsidP="0061583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D80" w:rsidRDefault="00993D80" w:rsidP="0061583D">
      <w:r>
        <w:separator/>
      </w:r>
    </w:p>
  </w:footnote>
  <w:footnote w:type="continuationSeparator" w:id="0">
    <w:p w:rsidR="00993D80" w:rsidRDefault="00993D80" w:rsidP="00615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5377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6A2"/>
    <w:rsid w:val="000A0506"/>
    <w:rsid w:val="00100608"/>
    <w:rsid w:val="00103938"/>
    <w:rsid w:val="00104760"/>
    <w:rsid w:val="003224FE"/>
    <w:rsid w:val="00340487"/>
    <w:rsid w:val="003456A2"/>
    <w:rsid w:val="003F0218"/>
    <w:rsid w:val="0061583D"/>
    <w:rsid w:val="0062727B"/>
    <w:rsid w:val="006F225A"/>
    <w:rsid w:val="00723E7D"/>
    <w:rsid w:val="00782A09"/>
    <w:rsid w:val="007E5352"/>
    <w:rsid w:val="008E4088"/>
    <w:rsid w:val="008F4CA8"/>
    <w:rsid w:val="009116FB"/>
    <w:rsid w:val="00993D80"/>
    <w:rsid w:val="00A13B59"/>
    <w:rsid w:val="00B27447"/>
    <w:rsid w:val="00BA37F7"/>
    <w:rsid w:val="00BA6D25"/>
    <w:rsid w:val="00BD4187"/>
    <w:rsid w:val="00C03527"/>
    <w:rsid w:val="00C84818"/>
    <w:rsid w:val="00CD2B53"/>
    <w:rsid w:val="00D237A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ecimalSymbol w:val=","/>
  <w:listSeparator w:val=";"/>
  <w14:docId w14:val="23C66166"/>
  <w15:chartTrackingRefBased/>
  <w15:docId w15:val="{E3074E04-D2FB-0240-8B13-AAF2788B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6A2"/>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61583D"/>
    <w:pPr>
      <w:tabs>
        <w:tab w:val="center" w:pos="4536"/>
        <w:tab w:val="right" w:pos="9072"/>
      </w:tabs>
    </w:pPr>
  </w:style>
  <w:style w:type="character" w:customStyle="1" w:styleId="PieddepageCar">
    <w:name w:val="Pied de page Car"/>
    <w:basedOn w:val="Policepardfaut"/>
    <w:link w:val="Pieddepage"/>
    <w:uiPriority w:val="99"/>
    <w:rsid w:val="0061583D"/>
    <w:rPr>
      <w:kern w:val="0"/>
      <w14:ligatures w14:val="none"/>
    </w:rPr>
  </w:style>
  <w:style w:type="character" w:styleId="Numrodepage">
    <w:name w:val="page number"/>
    <w:basedOn w:val="Policepardfaut"/>
    <w:uiPriority w:val="99"/>
    <w:semiHidden/>
    <w:unhideWhenUsed/>
    <w:rsid w:val="00615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4690</Words>
  <Characters>25799</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Benichou</dc:creator>
  <cp:keywords/>
  <dc:description/>
  <cp:lastModifiedBy>claude benichou</cp:lastModifiedBy>
  <cp:revision>14</cp:revision>
  <dcterms:created xsi:type="dcterms:W3CDTF">2024-01-14T10:21:00Z</dcterms:created>
  <dcterms:modified xsi:type="dcterms:W3CDTF">2026-01-21T17:48:00Z</dcterms:modified>
</cp:coreProperties>
</file>